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A8" w:rsidRPr="00744D4A" w:rsidRDefault="00BC5AA8" w:rsidP="00BC5AA8">
      <w:pPr>
        <w:pStyle w:val="NoSpacing"/>
        <w:rPr>
          <w:rFonts w:asciiTheme="minorHAnsi" w:hAnsiTheme="minorHAnsi"/>
          <w:b/>
          <w:sz w:val="28"/>
          <w:szCs w:val="28"/>
        </w:rPr>
      </w:pPr>
      <w:r w:rsidRPr="00744D4A">
        <w:rPr>
          <w:rFonts w:asciiTheme="minorHAnsi" w:hAnsiTheme="minorHAnsi"/>
          <w:b/>
          <w:sz w:val="28"/>
          <w:szCs w:val="28"/>
        </w:rPr>
        <w:t>Charge for Cook Inlet Modeling Working Groups</w:t>
      </w:r>
    </w:p>
    <w:p w:rsidR="00BC5AA8" w:rsidRPr="00C12352" w:rsidRDefault="00BC5AA8" w:rsidP="00BC5AA8">
      <w:pPr>
        <w:pStyle w:val="NoSpacing"/>
        <w:rPr>
          <w:rFonts w:asciiTheme="minorHAnsi" w:hAnsiTheme="minorHAnsi"/>
          <w:sz w:val="22"/>
        </w:rPr>
      </w:pPr>
      <w:r w:rsidRPr="00C12352">
        <w:rPr>
          <w:rFonts w:asciiTheme="minorHAnsi" w:hAnsiTheme="minorHAnsi"/>
          <w:sz w:val="22"/>
        </w:rPr>
        <w:t xml:space="preserve">The chart below was the result of the brainstorming session and discussion from Day 2.  This chart lays out three model-focused working groups (the 2D and 3D circulation will be combined) </w:t>
      </w:r>
    </w:p>
    <w:p w:rsidR="00BC5AA8" w:rsidRPr="00C12352" w:rsidRDefault="00BC5AA8" w:rsidP="00BC5AA8">
      <w:pPr>
        <w:pStyle w:val="NoSpacing"/>
        <w:rPr>
          <w:rFonts w:asciiTheme="minorHAnsi" w:hAnsiTheme="minorHAnsi"/>
          <w:sz w:val="22"/>
        </w:rPr>
      </w:pPr>
    </w:p>
    <w:p w:rsidR="00BC5AA8" w:rsidRPr="00C12352" w:rsidRDefault="00BC5AA8" w:rsidP="00BC5AA8">
      <w:pPr>
        <w:pStyle w:val="NoSpacing"/>
        <w:rPr>
          <w:rFonts w:asciiTheme="minorHAnsi" w:hAnsiTheme="minorHAnsi"/>
          <w:sz w:val="22"/>
        </w:rPr>
      </w:pPr>
      <w:r w:rsidRPr="00C12352">
        <w:rPr>
          <w:rFonts w:asciiTheme="minorHAnsi" w:hAnsiTheme="minorHAnsi"/>
          <w:sz w:val="22"/>
        </w:rPr>
        <w:t>The team leads (listed at the bottom of the chart) are responsible for:</w:t>
      </w:r>
    </w:p>
    <w:p w:rsidR="00BC5AA8" w:rsidRPr="00C12352" w:rsidRDefault="00BC5AA8" w:rsidP="00BC5AA8">
      <w:pPr>
        <w:pStyle w:val="NoSpacing"/>
        <w:numPr>
          <w:ilvl w:val="0"/>
          <w:numId w:val="1"/>
        </w:numPr>
        <w:rPr>
          <w:rFonts w:asciiTheme="minorHAnsi" w:hAnsiTheme="minorHAnsi"/>
          <w:sz w:val="22"/>
        </w:rPr>
      </w:pPr>
      <w:r w:rsidRPr="00C12352">
        <w:rPr>
          <w:rFonts w:asciiTheme="minorHAnsi" w:hAnsiTheme="minorHAnsi"/>
          <w:sz w:val="22"/>
        </w:rPr>
        <w:t>Selecting working group members and convening sessions or calls as necessary with assistance from AOOS staff.</w:t>
      </w:r>
    </w:p>
    <w:p w:rsidR="00BC5AA8" w:rsidRPr="00C12352" w:rsidRDefault="00BC5AA8" w:rsidP="00BC5AA8">
      <w:pPr>
        <w:pStyle w:val="NoSpacing"/>
        <w:numPr>
          <w:ilvl w:val="0"/>
          <w:numId w:val="1"/>
        </w:numPr>
        <w:rPr>
          <w:rFonts w:asciiTheme="minorHAnsi" w:hAnsiTheme="minorHAnsi"/>
          <w:sz w:val="22"/>
        </w:rPr>
      </w:pPr>
      <w:r w:rsidRPr="00C12352">
        <w:rPr>
          <w:rFonts w:asciiTheme="minorHAnsi" w:hAnsiTheme="minorHAnsi"/>
          <w:sz w:val="22"/>
        </w:rPr>
        <w:t>Filling out the table below, including:</w:t>
      </w:r>
    </w:p>
    <w:p w:rsidR="00BC5AA8" w:rsidRPr="00C12352" w:rsidRDefault="00BC5AA8" w:rsidP="00BC5AA8">
      <w:pPr>
        <w:pStyle w:val="NoSpacing"/>
        <w:numPr>
          <w:ilvl w:val="1"/>
          <w:numId w:val="1"/>
        </w:numPr>
        <w:rPr>
          <w:rFonts w:asciiTheme="minorHAnsi" w:hAnsiTheme="minorHAnsi"/>
          <w:sz w:val="22"/>
        </w:rPr>
      </w:pPr>
      <w:r w:rsidRPr="00C12352">
        <w:rPr>
          <w:rFonts w:asciiTheme="minorHAnsi" w:hAnsiTheme="minorHAnsi"/>
          <w:sz w:val="22"/>
        </w:rPr>
        <w:t>What tasks are necessary to move models to operational status?</w:t>
      </w:r>
    </w:p>
    <w:p w:rsidR="00BC5AA8" w:rsidRPr="00C12352" w:rsidRDefault="00BC5AA8" w:rsidP="00BC5AA8">
      <w:pPr>
        <w:pStyle w:val="NoSpacing"/>
        <w:numPr>
          <w:ilvl w:val="1"/>
          <w:numId w:val="1"/>
        </w:numPr>
        <w:rPr>
          <w:rFonts w:asciiTheme="minorHAnsi" w:hAnsiTheme="minorHAnsi"/>
          <w:sz w:val="22"/>
        </w:rPr>
      </w:pPr>
      <w:r w:rsidRPr="00C12352">
        <w:rPr>
          <w:rFonts w:asciiTheme="minorHAnsi" w:hAnsiTheme="minorHAnsi"/>
          <w:sz w:val="22"/>
        </w:rPr>
        <w:t>What can we use for validation or “filtering”</w:t>
      </w:r>
    </w:p>
    <w:p w:rsidR="00BC5AA8" w:rsidRPr="00C12352" w:rsidRDefault="00BC5AA8" w:rsidP="00BC5AA8">
      <w:pPr>
        <w:pStyle w:val="NoSpacing"/>
        <w:numPr>
          <w:ilvl w:val="1"/>
          <w:numId w:val="1"/>
        </w:numPr>
        <w:rPr>
          <w:rFonts w:asciiTheme="minorHAnsi" w:hAnsiTheme="minorHAnsi"/>
          <w:sz w:val="22"/>
        </w:rPr>
      </w:pPr>
      <w:r w:rsidRPr="00C12352">
        <w:rPr>
          <w:rFonts w:asciiTheme="minorHAnsi" w:hAnsiTheme="minorHAnsi"/>
          <w:sz w:val="22"/>
        </w:rPr>
        <w:t>What value-added products could be produced</w:t>
      </w:r>
    </w:p>
    <w:p w:rsidR="00BC5AA8" w:rsidRPr="00C12352" w:rsidRDefault="00BC5AA8" w:rsidP="00BC5AA8">
      <w:pPr>
        <w:pStyle w:val="NoSpacing"/>
        <w:numPr>
          <w:ilvl w:val="1"/>
          <w:numId w:val="1"/>
        </w:numPr>
        <w:rPr>
          <w:rFonts w:asciiTheme="minorHAnsi" w:hAnsiTheme="minorHAnsi"/>
          <w:sz w:val="22"/>
        </w:rPr>
      </w:pPr>
      <w:r w:rsidRPr="00C12352">
        <w:rPr>
          <w:rFonts w:asciiTheme="minorHAnsi" w:hAnsiTheme="minorHAnsi"/>
          <w:sz w:val="22"/>
        </w:rPr>
        <w:t>What are the specific user needs</w:t>
      </w:r>
    </w:p>
    <w:p w:rsidR="00BC5AA8" w:rsidRPr="00C12352" w:rsidRDefault="00BC5AA8" w:rsidP="00BC5AA8">
      <w:pPr>
        <w:pStyle w:val="NoSpacing"/>
        <w:numPr>
          <w:ilvl w:val="1"/>
          <w:numId w:val="1"/>
        </w:numPr>
        <w:rPr>
          <w:rFonts w:asciiTheme="minorHAnsi" w:hAnsiTheme="minorHAnsi"/>
          <w:sz w:val="22"/>
        </w:rPr>
      </w:pPr>
      <w:r w:rsidRPr="00C12352">
        <w:rPr>
          <w:rFonts w:asciiTheme="minorHAnsi" w:hAnsiTheme="minorHAnsi"/>
          <w:sz w:val="22"/>
        </w:rPr>
        <w:t>What observations are needed to meet user needs and strengthen models</w:t>
      </w:r>
    </w:p>
    <w:p w:rsidR="00BC5AA8" w:rsidRPr="00C12352" w:rsidRDefault="00BC5AA8" w:rsidP="00BC5AA8">
      <w:pPr>
        <w:pStyle w:val="NoSpacing"/>
        <w:numPr>
          <w:ilvl w:val="0"/>
          <w:numId w:val="1"/>
        </w:numPr>
        <w:rPr>
          <w:rFonts w:asciiTheme="minorHAnsi" w:hAnsiTheme="minorHAnsi"/>
          <w:sz w:val="22"/>
        </w:rPr>
      </w:pPr>
      <w:r w:rsidRPr="00C12352">
        <w:rPr>
          <w:rFonts w:asciiTheme="minorHAnsi" w:hAnsiTheme="minorHAnsi"/>
          <w:sz w:val="22"/>
        </w:rPr>
        <w:t>Discussing how existing models overlap, whether new models need to be produced, and how collaboration or complementary work can be accomplished.</w:t>
      </w:r>
    </w:p>
    <w:p w:rsidR="00BC5AA8" w:rsidRDefault="00BC5AA8" w:rsidP="00BC5AA8">
      <w:pPr>
        <w:pStyle w:val="NoSpacing"/>
        <w:numPr>
          <w:ilvl w:val="0"/>
          <w:numId w:val="1"/>
        </w:numPr>
        <w:rPr>
          <w:rFonts w:asciiTheme="minorHAnsi" w:hAnsiTheme="minorHAnsi"/>
          <w:sz w:val="22"/>
        </w:rPr>
      </w:pPr>
      <w:r w:rsidRPr="00C12352">
        <w:rPr>
          <w:rFonts w:asciiTheme="minorHAnsi" w:hAnsiTheme="minorHAnsi"/>
          <w:sz w:val="22"/>
        </w:rPr>
        <w:t>Reporting back to the full working group during the May conference call</w:t>
      </w:r>
    </w:p>
    <w:p w:rsidR="00BC5AA8" w:rsidRDefault="00BC5AA8" w:rsidP="00BC5AA8">
      <w:pPr>
        <w:pStyle w:val="NoSpacing"/>
        <w:ind w:left="720"/>
        <w:jc w:val="center"/>
        <w:rPr>
          <w:rFonts w:asciiTheme="minorHAnsi" w:hAnsiTheme="minorHAnsi"/>
          <w:b/>
          <w:sz w:val="28"/>
          <w:szCs w:val="28"/>
        </w:rPr>
      </w:pPr>
    </w:p>
    <w:p w:rsidR="00BC5AA8" w:rsidRPr="003C0267" w:rsidRDefault="00BC5AA8" w:rsidP="00BC5AA8">
      <w:pPr>
        <w:pStyle w:val="NoSpacing"/>
        <w:ind w:left="720"/>
        <w:jc w:val="center"/>
        <w:rPr>
          <w:rFonts w:asciiTheme="minorHAnsi" w:hAnsiTheme="minorHAnsi"/>
          <w:b/>
          <w:sz w:val="28"/>
          <w:szCs w:val="28"/>
        </w:rPr>
      </w:pPr>
      <w:r w:rsidRPr="003C0267">
        <w:rPr>
          <w:rFonts w:asciiTheme="minorHAnsi" w:hAnsiTheme="minorHAnsi"/>
          <w:b/>
          <w:sz w:val="28"/>
          <w:szCs w:val="28"/>
        </w:rPr>
        <w:t>Brainstorm Chart from Group Discussion</w:t>
      </w:r>
    </w:p>
    <w:p w:rsidR="00BC5AA8" w:rsidRPr="00C12352" w:rsidRDefault="00BC5AA8" w:rsidP="00BC5AA8">
      <w:pPr>
        <w:pStyle w:val="NoSpacing"/>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620"/>
        <w:gridCol w:w="1890"/>
        <w:gridCol w:w="1890"/>
        <w:gridCol w:w="2088"/>
      </w:tblGrid>
      <w:tr w:rsidR="00BC5AA8" w:rsidRPr="002A4F7D" w:rsidTr="005A2BF5">
        <w:trPr>
          <w:trHeight w:val="255"/>
        </w:trPr>
        <w:tc>
          <w:tcPr>
            <w:tcW w:w="1090" w:type="pct"/>
            <w:shd w:val="clear" w:color="000000" w:fill="C5D9F1"/>
            <w:noWrap/>
            <w:vAlign w:val="bottom"/>
            <w:hideMark/>
          </w:tcPr>
          <w:p w:rsidR="00BC5AA8" w:rsidRPr="002A4F7D" w:rsidRDefault="00BC5AA8" w:rsidP="005A2BF5">
            <w:pPr>
              <w:rPr>
                <w:rFonts w:ascii="Calibri" w:hAnsi="Calibri"/>
                <w:b/>
                <w:bCs/>
                <w:sz w:val="20"/>
                <w:szCs w:val="20"/>
              </w:rPr>
            </w:pPr>
          </w:p>
        </w:tc>
        <w:tc>
          <w:tcPr>
            <w:tcW w:w="846" w:type="pct"/>
            <w:shd w:val="clear" w:color="000000" w:fill="C5D9F1"/>
            <w:noWrap/>
            <w:vAlign w:val="bottom"/>
            <w:hideMark/>
          </w:tcPr>
          <w:p w:rsidR="00BC5AA8" w:rsidRPr="002A4F7D" w:rsidRDefault="00BC5AA8" w:rsidP="005A2BF5">
            <w:pPr>
              <w:jc w:val="center"/>
              <w:rPr>
                <w:rFonts w:ascii="Calibri" w:hAnsi="Calibri"/>
                <w:b/>
                <w:bCs/>
                <w:sz w:val="20"/>
                <w:szCs w:val="20"/>
              </w:rPr>
            </w:pPr>
            <w:r w:rsidRPr="002A4F7D">
              <w:rPr>
                <w:rFonts w:ascii="Calibri" w:hAnsi="Calibri"/>
                <w:b/>
                <w:bCs/>
                <w:sz w:val="20"/>
                <w:szCs w:val="20"/>
              </w:rPr>
              <w:t>Meteorological</w:t>
            </w:r>
          </w:p>
        </w:tc>
        <w:tc>
          <w:tcPr>
            <w:tcW w:w="987" w:type="pct"/>
            <w:shd w:val="clear" w:color="000000" w:fill="C5D9F1"/>
            <w:noWrap/>
            <w:vAlign w:val="bottom"/>
            <w:hideMark/>
          </w:tcPr>
          <w:p w:rsidR="00BC5AA8" w:rsidRPr="002A4F7D" w:rsidRDefault="00BC5AA8" w:rsidP="005A2BF5">
            <w:pPr>
              <w:jc w:val="center"/>
              <w:rPr>
                <w:rFonts w:ascii="Calibri" w:hAnsi="Calibri"/>
                <w:b/>
                <w:bCs/>
                <w:sz w:val="20"/>
                <w:szCs w:val="20"/>
              </w:rPr>
            </w:pPr>
            <w:r w:rsidRPr="002A4F7D">
              <w:rPr>
                <w:rFonts w:ascii="Calibri" w:hAnsi="Calibri"/>
                <w:b/>
                <w:bCs/>
                <w:sz w:val="20"/>
                <w:szCs w:val="20"/>
              </w:rPr>
              <w:t>Wave</w:t>
            </w:r>
          </w:p>
        </w:tc>
        <w:tc>
          <w:tcPr>
            <w:tcW w:w="987" w:type="pct"/>
            <w:shd w:val="clear" w:color="000000" w:fill="C5D9F1"/>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2D Circulation</w:t>
            </w:r>
          </w:p>
        </w:tc>
        <w:tc>
          <w:tcPr>
            <w:tcW w:w="1090" w:type="pct"/>
            <w:shd w:val="clear" w:color="000000" w:fill="C5D9F1"/>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3D Circulation</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r w:rsidRPr="002A4F7D">
              <w:rPr>
                <w:rFonts w:ascii="Calibri" w:hAnsi="Calibri"/>
                <w:b/>
                <w:bCs/>
                <w:sz w:val="20"/>
                <w:szCs w:val="20"/>
              </w:rPr>
              <w:t>Models</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UAA</w:t>
            </w: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TAMU-SWAN</w:t>
            </w: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ADCIRC -USACE</w:t>
            </w: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POM-WAD</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NWS/ANC</w:t>
            </w: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NWS/NCEP - WWIII</w:t>
            </w: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EFDC- TAMU</w:t>
            </w: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ROMS-JPL</w:t>
            </w:r>
          </w:p>
        </w:tc>
      </w:tr>
      <w:tr w:rsidR="00BC5AA8" w:rsidRPr="002A4F7D" w:rsidTr="005A2BF5">
        <w:trPr>
          <w:trHeight w:val="270"/>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NWS/NCEP</w:t>
            </w: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Tide: TPX 6.0</w:t>
            </w: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xml:space="preserve">ROMS - </w:t>
            </w:r>
            <w:r w:rsidRPr="002A4F7D">
              <w:rPr>
                <w:rFonts w:ascii="Calibri" w:hAnsi="Calibri"/>
                <w:sz w:val="18"/>
                <w:szCs w:val="18"/>
              </w:rPr>
              <w:t>UAF/PMEL/Rutgers</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UAF</w:t>
            </w: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roofErr w:type="spellStart"/>
            <w:r w:rsidRPr="002A4F7D">
              <w:rPr>
                <w:rFonts w:ascii="Calibri" w:hAnsi="Calibri"/>
                <w:sz w:val="20"/>
                <w:szCs w:val="20"/>
              </w:rPr>
              <w:t>EnPAC</w:t>
            </w:r>
            <w:proofErr w:type="spellEnd"/>
            <w:r w:rsidRPr="002A4F7D">
              <w:rPr>
                <w:rFonts w:ascii="Calibri" w:hAnsi="Calibri"/>
                <w:sz w:val="20"/>
                <w:szCs w:val="20"/>
              </w:rPr>
              <w:t xml:space="preserve"> 2003/</w:t>
            </w:r>
            <w:r w:rsidRPr="002A4F7D">
              <w:rPr>
                <w:rFonts w:ascii="Calibri" w:hAnsi="Calibri"/>
                <w:sz w:val="16"/>
                <w:szCs w:val="16"/>
              </w:rPr>
              <w:t>UNC</w:t>
            </w: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CIOFS- ROMS</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IOS/Foreman</w:t>
            </w: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FVCOM</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1090"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NCOM, HYCOM</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Data Exchange</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Wind</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HF Radar</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Satellite Sea level Ht</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ADCP</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CDIP</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Validation</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Buoy</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Selected Hindcast Exp.</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Ship reports</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Value-added Products</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b/>
                <w:bCs/>
                <w:sz w:val="20"/>
                <w:szCs w:val="20"/>
              </w:rPr>
            </w:pP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User Needs</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Delivery</w:t>
            </w: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Oil spill trajectory</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Larval transport</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Beluga locations</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Search &amp; rescue</w:t>
            </w: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Pollutant transport</w:t>
            </w:r>
          </w:p>
        </w:tc>
      </w:tr>
      <w:tr w:rsidR="00BC5AA8" w:rsidRPr="002A4F7D" w:rsidTr="005A2BF5">
        <w:trPr>
          <w:trHeight w:val="510"/>
        </w:trPr>
        <w:tc>
          <w:tcPr>
            <w:tcW w:w="1090" w:type="pct"/>
            <w:shd w:val="clear" w:color="000000" w:fill="DBEEF3"/>
            <w:vAlign w:val="bottom"/>
            <w:hideMark/>
          </w:tcPr>
          <w:p w:rsidR="00BC5AA8" w:rsidRPr="002A4F7D" w:rsidRDefault="00BC5AA8" w:rsidP="005A2BF5">
            <w:pPr>
              <w:rPr>
                <w:rFonts w:ascii="Calibri" w:hAnsi="Calibri"/>
                <w:b/>
                <w:bCs/>
                <w:sz w:val="20"/>
                <w:szCs w:val="20"/>
              </w:rPr>
            </w:pPr>
            <w:r w:rsidRPr="002A4F7D">
              <w:rPr>
                <w:rFonts w:ascii="Calibri" w:hAnsi="Calibri"/>
                <w:b/>
                <w:bCs/>
                <w:sz w:val="20"/>
                <w:szCs w:val="20"/>
              </w:rPr>
              <w:t xml:space="preserve">Observational </w:t>
            </w:r>
            <w:r>
              <w:rPr>
                <w:rFonts w:ascii="Calibri" w:hAnsi="Calibri"/>
                <w:b/>
                <w:bCs/>
                <w:sz w:val="20"/>
                <w:szCs w:val="20"/>
              </w:rPr>
              <w:t>D</w:t>
            </w:r>
            <w:r w:rsidRPr="002A4F7D">
              <w:rPr>
                <w:rFonts w:ascii="Calibri" w:hAnsi="Calibri"/>
                <w:b/>
                <w:bCs/>
                <w:sz w:val="20"/>
                <w:szCs w:val="20"/>
              </w:rPr>
              <w:t xml:space="preserve">ata </w:t>
            </w:r>
            <w:r>
              <w:rPr>
                <w:rFonts w:ascii="Calibri" w:hAnsi="Calibri"/>
                <w:b/>
                <w:bCs/>
                <w:sz w:val="20"/>
                <w:szCs w:val="20"/>
              </w:rPr>
              <w:t>N</w:t>
            </w:r>
            <w:r w:rsidRPr="002A4F7D">
              <w:rPr>
                <w:rFonts w:ascii="Calibri" w:hAnsi="Calibri"/>
                <w:b/>
                <w:bCs/>
                <w:sz w:val="20"/>
                <w:szCs w:val="20"/>
              </w:rPr>
              <w:t>eeded</w:t>
            </w:r>
          </w:p>
        </w:tc>
        <w:tc>
          <w:tcPr>
            <w:tcW w:w="846" w:type="pct"/>
            <w:shd w:val="clear" w:color="auto" w:fill="auto"/>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Model improvement validation</w:t>
            </w:r>
          </w:p>
        </w:tc>
        <w:tc>
          <w:tcPr>
            <w:tcW w:w="987"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Upper Inlet info</w:t>
            </w: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p>
        </w:tc>
      </w:tr>
      <w:tr w:rsidR="00BC5AA8" w:rsidRPr="002A4F7D" w:rsidTr="005A2BF5">
        <w:trPr>
          <w:trHeight w:val="255"/>
        </w:trPr>
        <w:tc>
          <w:tcPr>
            <w:tcW w:w="1090" w:type="pct"/>
            <w:shd w:val="clear" w:color="000000" w:fill="DBEEF3"/>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 </w:t>
            </w:r>
          </w:p>
        </w:tc>
        <w:tc>
          <w:tcPr>
            <w:tcW w:w="846" w:type="pct"/>
            <w:shd w:val="clear" w:color="auto" w:fill="auto"/>
            <w:noWrap/>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Precipitation</w:t>
            </w:r>
          </w:p>
        </w:tc>
        <w:tc>
          <w:tcPr>
            <w:tcW w:w="987" w:type="pct"/>
            <w:shd w:val="clear" w:color="auto" w:fill="auto"/>
            <w:noWrap/>
            <w:vAlign w:val="bottom"/>
            <w:hideMark/>
          </w:tcPr>
          <w:p w:rsidR="00BC5AA8" w:rsidRPr="002A4F7D" w:rsidRDefault="00BC5AA8" w:rsidP="005A2BF5">
            <w:pPr>
              <w:rPr>
                <w:rFonts w:ascii="Calibri" w:hAnsi="Calibri"/>
                <w:sz w:val="20"/>
                <w:szCs w:val="20"/>
              </w:rPr>
            </w:pPr>
          </w:p>
        </w:tc>
        <w:tc>
          <w:tcPr>
            <w:tcW w:w="2077" w:type="pct"/>
            <w:gridSpan w:val="2"/>
            <w:shd w:val="clear" w:color="auto" w:fill="auto"/>
            <w:noWrap/>
            <w:vAlign w:val="bottom"/>
            <w:hideMark/>
          </w:tcPr>
          <w:p w:rsidR="00BC5AA8" w:rsidRPr="002A4F7D" w:rsidRDefault="00BC5AA8" w:rsidP="005A2BF5">
            <w:pPr>
              <w:jc w:val="center"/>
              <w:rPr>
                <w:rFonts w:ascii="Calibri" w:hAnsi="Calibri"/>
                <w:sz w:val="20"/>
                <w:szCs w:val="20"/>
              </w:rPr>
            </w:pPr>
            <w:r w:rsidRPr="002A4F7D">
              <w:rPr>
                <w:rFonts w:ascii="Calibri" w:hAnsi="Calibri"/>
                <w:sz w:val="20"/>
                <w:szCs w:val="20"/>
              </w:rPr>
              <w:t>Precipitation</w:t>
            </w:r>
          </w:p>
        </w:tc>
      </w:tr>
      <w:tr w:rsidR="00BC5AA8" w:rsidRPr="002A4F7D" w:rsidTr="005A2BF5">
        <w:trPr>
          <w:trHeight w:val="510"/>
        </w:trPr>
        <w:tc>
          <w:tcPr>
            <w:tcW w:w="1090" w:type="pct"/>
            <w:shd w:val="clear" w:color="000000" w:fill="DBEEF3"/>
            <w:vAlign w:val="center"/>
            <w:hideMark/>
          </w:tcPr>
          <w:p w:rsidR="00BC5AA8" w:rsidRPr="002A4F7D" w:rsidRDefault="00BC5AA8" w:rsidP="005A2BF5">
            <w:pPr>
              <w:rPr>
                <w:rFonts w:ascii="Calibri" w:hAnsi="Calibri"/>
                <w:b/>
                <w:bCs/>
                <w:sz w:val="20"/>
                <w:szCs w:val="20"/>
              </w:rPr>
            </w:pPr>
            <w:r w:rsidRPr="002A4F7D">
              <w:rPr>
                <w:rFonts w:ascii="Calibri" w:hAnsi="Calibri"/>
                <w:b/>
                <w:bCs/>
                <w:sz w:val="20"/>
                <w:szCs w:val="20"/>
              </w:rPr>
              <w:t>Working Group Leads</w:t>
            </w:r>
          </w:p>
        </w:tc>
        <w:tc>
          <w:tcPr>
            <w:tcW w:w="846" w:type="pct"/>
            <w:shd w:val="clear" w:color="auto" w:fill="auto"/>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Peter Olsson/Jim Nelson</w:t>
            </w:r>
          </w:p>
        </w:tc>
        <w:tc>
          <w:tcPr>
            <w:tcW w:w="987" w:type="pct"/>
            <w:shd w:val="clear" w:color="auto" w:fill="auto"/>
            <w:vAlign w:val="bottom"/>
            <w:hideMark/>
          </w:tcPr>
          <w:p w:rsidR="00BC5AA8" w:rsidRPr="002A4F7D" w:rsidRDefault="00BC5AA8" w:rsidP="005A2BF5">
            <w:pPr>
              <w:rPr>
                <w:rFonts w:ascii="Calibri" w:hAnsi="Calibri"/>
                <w:sz w:val="20"/>
                <w:szCs w:val="20"/>
              </w:rPr>
            </w:pPr>
            <w:r w:rsidRPr="002A4F7D">
              <w:rPr>
                <w:rFonts w:ascii="Calibri" w:hAnsi="Calibri"/>
                <w:sz w:val="20"/>
                <w:szCs w:val="20"/>
              </w:rPr>
              <w:t>Vijay Panchang/Carl Schoch</w:t>
            </w:r>
          </w:p>
        </w:tc>
        <w:tc>
          <w:tcPr>
            <w:tcW w:w="2077" w:type="pct"/>
            <w:gridSpan w:val="2"/>
            <w:shd w:val="clear" w:color="auto" w:fill="auto"/>
            <w:vAlign w:val="center"/>
            <w:hideMark/>
          </w:tcPr>
          <w:p w:rsidR="00BC5AA8" w:rsidRPr="002A4F7D" w:rsidRDefault="00BC5AA8" w:rsidP="005A2BF5">
            <w:pPr>
              <w:rPr>
                <w:rFonts w:ascii="Calibri" w:hAnsi="Calibri"/>
                <w:sz w:val="20"/>
                <w:szCs w:val="20"/>
              </w:rPr>
            </w:pPr>
            <w:r w:rsidRPr="002A4F7D">
              <w:rPr>
                <w:rFonts w:ascii="Calibri" w:hAnsi="Calibri"/>
                <w:sz w:val="20"/>
                <w:szCs w:val="20"/>
              </w:rPr>
              <w:t>Yi Chao/Kris Holderied/Carter Ohlmann/David Oliver</w:t>
            </w:r>
            <w:r>
              <w:rPr>
                <w:rFonts w:ascii="Calibri" w:hAnsi="Calibri"/>
                <w:sz w:val="20"/>
                <w:szCs w:val="20"/>
              </w:rPr>
              <w:t>/Dave Musgrave</w:t>
            </w:r>
          </w:p>
        </w:tc>
      </w:tr>
    </w:tbl>
    <w:p w:rsidR="00BC5AA8" w:rsidRPr="00744D4A" w:rsidRDefault="00BC5AA8" w:rsidP="00BC5AA8">
      <w:pPr>
        <w:pStyle w:val="NoSpacing"/>
        <w:rPr>
          <w:rFonts w:ascii="Calibri" w:hAnsi="Calibri"/>
          <w:sz w:val="18"/>
          <w:szCs w:val="18"/>
        </w:rPr>
      </w:pPr>
      <w:r w:rsidRPr="00744D4A">
        <w:rPr>
          <w:rFonts w:ascii="Calibri" w:hAnsi="Calibri"/>
          <w:sz w:val="18"/>
          <w:szCs w:val="18"/>
        </w:rPr>
        <w:t>(</w:t>
      </w:r>
      <w:r>
        <w:rPr>
          <w:rFonts w:ascii="Calibri" w:hAnsi="Calibri"/>
          <w:sz w:val="18"/>
          <w:szCs w:val="18"/>
        </w:rPr>
        <w:t>N</w:t>
      </w:r>
      <w:r w:rsidRPr="00744D4A">
        <w:rPr>
          <w:rFonts w:ascii="Calibri" w:hAnsi="Calibri"/>
          <w:sz w:val="18"/>
          <w:szCs w:val="18"/>
        </w:rPr>
        <w:t>ote: thank</w:t>
      </w:r>
      <w:r>
        <w:rPr>
          <w:rFonts w:ascii="Calibri" w:hAnsi="Calibri"/>
          <w:sz w:val="18"/>
          <w:szCs w:val="18"/>
        </w:rPr>
        <w:t xml:space="preserve"> you to Yi Chao for providing the conceptual framework of this chart for purposes of discussion)</w:t>
      </w:r>
    </w:p>
    <w:p w:rsidR="00BC5AA8" w:rsidRPr="002A4F7D" w:rsidRDefault="00BC5AA8" w:rsidP="00BC5AA8">
      <w:pPr>
        <w:pStyle w:val="NoSpacing"/>
        <w:rPr>
          <w:rFonts w:ascii="Calibri" w:hAnsi="Calibri"/>
          <w:b/>
        </w:rPr>
      </w:pPr>
    </w:p>
    <w:p w:rsidR="00BC5AA8" w:rsidRDefault="00BC5AA8" w:rsidP="00BC5AA8">
      <w:pPr>
        <w:pStyle w:val="NoSpacing"/>
        <w:rPr>
          <w:rFonts w:ascii="Calibri" w:hAnsi="Calibri"/>
          <w:b/>
          <w:sz w:val="28"/>
          <w:szCs w:val="28"/>
        </w:rPr>
      </w:pPr>
    </w:p>
    <w:p w:rsidR="00BC5AA8" w:rsidRDefault="00BC5AA8" w:rsidP="00BC5AA8">
      <w:pPr>
        <w:pStyle w:val="NoSpacing"/>
        <w:rPr>
          <w:rFonts w:ascii="Calibri" w:hAnsi="Calibri"/>
          <w:b/>
          <w:sz w:val="28"/>
          <w:szCs w:val="28"/>
        </w:rPr>
      </w:pPr>
    </w:p>
    <w:p w:rsidR="00BC5AA8" w:rsidRPr="004B0257" w:rsidRDefault="00BC5AA8" w:rsidP="00BC5AA8">
      <w:pPr>
        <w:pStyle w:val="NoSpacing"/>
        <w:rPr>
          <w:rFonts w:ascii="Calibri" w:hAnsi="Calibri"/>
          <w:b/>
          <w:sz w:val="28"/>
          <w:szCs w:val="28"/>
        </w:rPr>
      </w:pPr>
      <w:r>
        <w:rPr>
          <w:rFonts w:ascii="Calibri" w:hAnsi="Calibri"/>
          <w:b/>
          <w:sz w:val="28"/>
          <w:szCs w:val="28"/>
        </w:rPr>
        <w:t xml:space="preserve">Collecting </w:t>
      </w:r>
      <w:r w:rsidRPr="004B0257">
        <w:rPr>
          <w:rFonts w:ascii="Calibri" w:hAnsi="Calibri"/>
          <w:b/>
          <w:sz w:val="28"/>
          <w:szCs w:val="28"/>
        </w:rPr>
        <w:t>Ancillary Data Sets and Other Tasks</w:t>
      </w:r>
    </w:p>
    <w:p w:rsidR="00BC5AA8" w:rsidRPr="00876194" w:rsidRDefault="00BC5AA8" w:rsidP="00BC5AA8">
      <w:pPr>
        <w:pStyle w:val="NoSpacing"/>
        <w:rPr>
          <w:rFonts w:ascii="Calibri" w:hAnsi="Calibri"/>
          <w:sz w:val="22"/>
        </w:rPr>
      </w:pPr>
      <w:r w:rsidRPr="00876194">
        <w:rPr>
          <w:rFonts w:ascii="Calibri" w:hAnsi="Calibri"/>
          <w:sz w:val="22"/>
        </w:rPr>
        <w:t>The following data and information needs were identified in discussion, and were tasked to the teams below.  These teams will work together to collect the information described.</w:t>
      </w:r>
    </w:p>
    <w:p w:rsidR="00BC5AA8" w:rsidRPr="00876194" w:rsidRDefault="00BC5AA8" w:rsidP="00BC5AA8">
      <w:pPr>
        <w:pStyle w:val="NoSpacing"/>
        <w:rPr>
          <w:rFonts w:ascii="Calibri" w:hAnsi="Calibri"/>
          <w:sz w:val="22"/>
        </w:rPr>
      </w:pP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Bathymetry</w:t>
      </w:r>
      <w:r w:rsidRPr="00876194">
        <w:rPr>
          <w:rFonts w:ascii="Calibri" w:hAnsi="Calibri"/>
          <w:sz w:val="22"/>
        </w:rPr>
        <w:t xml:space="preserve">: </w:t>
      </w:r>
      <w:r>
        <w:rPr>
          <w:rFonts w:ascii="Calibri" w:hAnsi="Calibri"/>
          <w:sz w:val="22"/>
        </w:rPr>
        <w:t>C</w:t>
      </w:r>
      <w:r w:rsidRPr="00876194">
        <w:rPr>
          <w:rFonts w:ascii="Calibri" w:hAnsi="Calibri"/>
          <w:sz w:val="22"/>
        </w:rPr>
        <w:t>ompile existing bathymetry in Cook Inlet to come up with highest resolution and most up to date data set (Carl Schoch/Kris Holderied)</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Climatology</w:t>
      </w:r>
      <w:r w:rsidRPr="00876194">
        <w:rPr>
          <w:rFonts w:ascii="Calibri" w:hAnsi="Calibri"/>
          <w:sz w:val="22"/>
        </w:rPr>
        <w:t>: Gather information on climatology for the region, noting what exists and what is missing (Rich Patchen and Changsheng Chen)</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Historical Database</w:t>
      </w:r>
      <w:r w:rsidRPr="00876194">
        <w:rPr>
          <w:rFonts w:ascii="Calibri" w:hAnsi="Calibri"/>
          <w:sz w:val="22"/>
        </w:rPr>
        <w:t>: Gather a list of rich oceanographic data sets for Cook Inlet, including what it is, where its housed, the format it’s in, and the data steward, and how to access it (Darcy Dugan/Scott Pegau/Carter Ohlmann)</w:t>
      </w:r>
    </w:p>
    <w:p w:rsidR="00BC5AA8" w:rsidRPr="00876194" w:rsidRDefault="00BC5AA8" w:rsidP="00BC5AA8">
      <w:pPr>
        <w:pStyle w:val="NoSpacing"/>
        <w:numPr>
          <w:ilvl w:val="0"/>
          <w:numId w:val="2"/>
        </w:numPr>
        <w:rPr>
          <w:rFonts w:ascii="Calibri" w:hAnsi="Calibri"/>
          <w:sz w:val="22"/>
        </w:rPr>
      </w:pPr>
      <w:r w:rsidRPr="00876194">
        <w:rPr>
          <w:rFonts w:ascii="Calibri" w:hAnsi="Calibri"/>
          <w:sz w:val="22"/>
        </w:rPr>
        <w:t xml:space="preserve"> </w:t>
      </w:r>
      <w:r w:rsidRPr="00876194">
        <w:rPr>
          <w:rFonts w:ascii="Calibri" w:hAnsi="Calibri"/>
          <w:b/>
          <w:sz w:val="22"/>
        </w:rPr>
        <w:t>Hydrology</w:t>
      </w:r>
      <w:r w:rsidRPr="00876194">
        <w:rPr>
          <w:rFonts w:ascii="Calibri" w:hAnsi="Calibri"/>
          <w:sz w:val="22"/>
        </w:rPr>
        <w:t>: Find out existing information on hydrological models (line sources) and river gauges (point sources) from USGS (Darcy Dugan/Rich Patch</w:t>
      </w:r>
      <w:r>
        <w:rPr>
          <w:rFonts w:ascii="Calibri" w:hAnsi="Calibri"/>
          <w:sz w:val="22"/>
        </w:rPr>
        <w:t>en</w:t>
      </w:r>
      <w:r w:rsidRPr="00876194">
        <w:rPr>
          <w:rFonts w:ascii="Calibri" w:hAnsi="Calibri"/>
          <w:sz w:val="22"/>
        </w:rPr>
        <w:t>/Jim Nelson/Yi Chao)</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Satellite Data</w:t>
      </w:r>
      <w:r w:rsidRPr="00876194">
        <w:rPr>
          <w:rFonts w:ascii="Calibri" w:hAnsi="Calibri"/>
          <w:sz w:val="22"/>
        </w:rPr>
        <w:t xml:space="preserve">: Can we get remote sensing information on to help us with waves?  Contact GINA or other satellite Gurus to figure out what is available. (Steve </w:t>
      </w:r>
      <w:proofErr w:type="spellStart"/>
      <w:r w:rsidRPr="00876194">
        <w:rPr>
          <w:rFonts w:ascii="Calibri" w:hAnsi="Calibri"/>
          <w:sz w:val="22"/>
        </w:rPr>
        <w:t>Okkonen</w:t>
      </w:r>
      <w:proofErr w:type="spellEnd"/>
      <w:r w:rsidRPr="00876194">
        <w:rPr>
          <w:rFonts w:ascii="Calibri" w:hAnsi="Calibri"/>
          <w:sz w:val="22"/>
        </w:rPr>
        <w:t>/Yi Chao/Gary Hufford/also Rachel Potter at UAF)</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Biogeochemistry Ecosystem Models and HABS Models</w:t>
      </w:r>
      <w:r w:rsidRPr="00876194">
        <w:rPr>
          <w:rFonts w:ascii="Calibri" w:hAnsi="Calibri"/>
          <w:sz w:val="22"/>
        </w:rPr>
        <w:t>: assess what exists and how oceanographic models could be linked? (Kris Holderied)</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Ice</w:t>
      </w:r>
      <w:r w:rsidRPr="00876194">
        <w:rPr>
          <w:rFonts w:ascii="Calibri" w:hAnsi="Calibri"/>
          <w:sz w:val="22"/>
        </w:rPr>
        <w:t xml:space="preserve"> – what information is available on ice thickness and density? (Kathleen Cole, </w:t>
      </w:r>
      <w:proofErr w:type="spellStart"/>
      <w:r w:rsidRPr="00876194">
        <w:rPr>
          <w:rFonts w:ascii="Calibri" w:hAnsi="Calibri"/>
          <w:sz w:val="22"/>
        </w:rPr>
        <w:t>Vinny</w:t>
      </w:r>
      <w:proofErr w:type="spellEnd"/>
      <w:r w:rsidRPr="00876194">
        <w:rPr>
          <w:rFonts w:ascii="Calibri" w:hAnsi="Calibri"/>
          <w:sz w:val="22"/>
        </w:rPr>
        <w:t xml:space="preserve"> Catalan - CIRCAC)</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Sediment transport</w:t>
      </w:r>
      <w:r w:rsidRPr="00876194">
        <w:rPr>
          <w:rFonts w:ascii="Calibri" w:hAnsi="Calibri"/>
          <w:sz w:val="22"/>
        </w:rPr>
        <w:t>: Compile existing and past work. What is the ability to model sediment transport assuming accurate current profiles are available? (Tom Ravens/Orson Smith)</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Framework and system for a Cook Inlet data exchange</w:t>
      </w:r>
      <w:r w:rsidRPr="00876194">
        <w:rPr>
          <w:rFonts w:ascii="Calibri" w:hAnsi="Calibri"/>
          <w:sz w:val="22"/>
        </w:rPr>
        <w:t>: Facilitate the development of a web interface, data base, and data providers to populate the system.  The system will also store data that would otherwise disappear. (Molly McCammon, David Oliver, Yi Chao)</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User/Stakeholder Input</w:t>
      </w:r>
      <w:r w:rsidRPr="00876194">
        <w:rPr>
          <w:rFonts w:ascii="Calibri" w:hAnsi="Calibri"/>
          <w:sz w:val="22"/>
        </w:rPr>
        <w:t>: Identify the top 3 to 5 “super users” for meteorological, wave, and circulation modeling and forecasting.  Acquire input on their specific observing and modeling needs, and what type of information products would be most useful.  (Megan Murphy/Sue Saupe/Amy Holman)</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Brochures</w:t>
      </w:r>
      <w:r w:rsidRPr="00876194">
        <w:rPr>
          <w:rFonts w:ascii="Calibri" w:hAnsi="Calibri"/>
          <w:sz w:val="22"/>
        </w:rPr>
        <w:t>: Create and distribute outreach materials on Cook Inlet and the modeling/forecasting/observing efforts.  (Molly McCammon and Darcy Dugan)</w:t>
      </w:r>
    </w:p>
    <w:p w:rsidR="00BC5AA8" w:rsidRPr="00876194" w:rsidRDefault="00BC5AA8" w:rsidP="00BC5AA8">
      <w:pPr>
        <w:pStyle w:val="NoSpacing"/>
        <w:numPr>
          <w:ilvl w:val="0"/>
          <w:numId w:val="2"/>
        </w:numPr>
        <w:rPr>
          <w:rFonts w:ascii="Calibri" w:hAnsi="Calibri"/>
          <w:sz w:val="22"/>
        </w:rPr>
      </w:pPr>
      <w:r w:rsidRPr="00876194">
        <w:rPr>
          <w:rFonts w:ascii="Calibri" w:hAnsi="Calibri"/>
          <w:sz w:val="22"/>
        </w:rPr>
        <w:t xml:space="preserve"> “</w:t>
      </w:r>
      <w:r w:rsidRPr="00876194">
        <w:rPr>
          <w:rFonts w:ascii="Calibri" w:hAnsi="Calibri"/>
          <w:b/>
          <w:sz w:val="22"/>
        </w:rPr>
        <w:t>State of Cook Inlet” annual report</w:t>
      </w:r>
      <w:r w:rsidRPr="00876194">
        <w:rPr>
          <w:rFonts w:ascii="Calibri" w:hAnsi="Calibri"/>
          <w:sz w:val="22"/>
        </w:rPr>
        <w:t xml:space="preserve"> (Carl Schoch, Molly McCammon and Darcy Dugan)</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Publications</w:t>
      </w:r>
      <w:r w:rsidRPr="00876194">
        <w:rPr>
          <w:rFonts w:ascii="Calibri" w:hAnsi="Calibri"/>
          <w:sz w:val="22"/>
        </w:rPr>
        <w:t>: Develop a science plan, and coordinate the writing of scientific articles (Molly McCammon and Darcy Dugan)</w:t>
      </w:r>
    </w:p>
    <w:p w:rsidR="00BC5AA8" w:rsidRPr="00876194" w:rsidRDefault="00BC5AA8" w:rsidP="00BC5AA8">
      <w:pPr>
        <w:pStyle w:val="NoSpacing"/>
        <w:numPr>
          <w:ilvl w:val="0"/>
          <w:numId w:val="2"/>
        </w:numPr>
        <w:rPr>
          <w:rFonts w:ascii="Calibri" w:hAnsi="Calibri"/>
          <w:sz w:val="22"/>
        </w:rPr>
      </w:pPr>
      <w:r w:rsidRPr="00876194">
        <w:rPr>
          <w:rFonts w:ascii="Calibri" w:hAnsi="Calibri"/>
          <w:b/>
          <w:sz w:val="22"/>
        </w:rPr>
        <w:t>Process Study Suggestion Box</w:t>
      </w:r>
      <w:r w:rsidRPr="00876194">
        <w:rPr>
          <w:rFonts w:ascii="Calibri" w:hAnsi="Calibri"/>
          <w:color w:val="548DD4"/>
          <w:sz w:val="22"/>
        </w:rPr>
        <w:t xml:space="preserve"> </w:t>
      </w:r>
      <w:r w:rsidRPr="00876194">
        <w:rPr>
          <w:rFonts w:ascii="Calibri" w:hAnsi="Calibri"/>
          <w:sz w:val="22"/>
        </w:rPr>
        <w:t xml:space="preserve">– </w:t>
      </w:r>
      <w:r w:rsidRPr="00876194">
        <w:rPr>
          <w:rFonts w:ascii="Calibri" w:hAnsi="Calibri"/>
          <w:i/>
          <w:sz w:val="22"/>
        </w:rPr>
        <w:t>we anticipate</w:t>
      </w:r>
      <w:r w:rsidRPr="00876194">
        <w:rPr>
          <w:rFonts w:ascii="Calibri" w:hAnsi="Calibri"/>
          <w:sz w:val="22"/>
        </w:rPr>
        <w:t xml:space="preserve"> </w:t>
      </w:r>
      <w:r w:rsidRPr="00876194">
        <w:rPr>
          <w:rFonts w:ascii="Calibri" w:hAnsi="Calibri"/>
          <w:i/>
          <w:sz w:val="22"/>
        </w:rPr>
        <w:t>the necessary process studies will surface subsequent to working group reports</w:t>
      </w:r>
      <w:r w:rsidRPr="00876194">
        <w:rPr>
          <w:rFonts w:ascii="Calibri" w:hAnsi="Calibri"/>
          <w:sz w:val="22"/>
        </w:rPr>
        <w:t xml:space="preserve"> (Carter Ohlmann)</w:t>
      </w:r>
    </w:p>
    <w:p w:rsidR="00BC5AA8" w:rsidRDefault="00BC5AA8" w:rsidP="00BC5AA8">
      <w:pPr>
        <w:rPr>
          <w:rFonts w:ascii="Calibri" w:hAnsi="Calibri"/>
          <w:b/>
          <w:bCs/>
          <w:sz w:val="22"/>
          <w:szCs w:val="22"/>
        </w:rPr>
      </w:pPr>
    </w:p>
    <w:p w:rsidR="00636750" w:rsidRDefault="00636750"/>
    <w:sectPr w:rsidR="00636750" w:rsidSect="00636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16288"/>
    <w:multiLevelType w:val="hybridMultilevel"/>
    <w:tmpl w:val="AC42D6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03DC9"/>
    <w:multiLevelType w:val="hybridMultilevel"/>
    <w:tmpl w:val="3594D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AA8"/>
    <w:rsid w:val="004E1E7B"/>
    <w:rsid w:val="00636750"/>
    <w:rsid w:val="00B41DE4"/>
    <w:rsid w:val="00BC5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1</cp:revision>
  <dcterms:created xsi:type="dcterms:W3CDTF">2010-05-07T16:41:00Z</dcterms:created>
  <dcterms:modified xsi:type="dcterms:W3CDTF">2010-05-07T16:56:00Z</dcterms:modified>
</cp:coreProperties>
</file>