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63" w:rsidRPr="006A4463" w:rsidRDefault="006A4463" w:rsidP="00E91923">
      <w:pPr>
        <w:jc w:val="center"/>
        <w:rPr>
          <w:rFonts w:asciiTheme="majorHAnsi" w:hAnsiTheme="majorHAnsi"/>
          <w:b/>
          <w:i/>
        </w:rPr>
      </w:pPr>
      <w:r w:rsidRPr="006A4463">
        <w:rPr>
          <w:rFonts w:asciiTheme="majorHAnsi" w:hAnsiTheme="majorHAnsi"/>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-342900</wp:posOffset>
            </wp:positionV>
            <wp:extent cx="1833880" cy="664210"/>
            <wp:effectExtent l="0" t="0" r="0" b="0"/>
            <wp:wrapTight wrapText="bothSides">
              <wp:wrapPolygon edited="0">
                <wp:start x="0" y="0"/>
                <wp:lineTo x="0" y="20650"/>
                <wp:lineTo x="21241" y="20650"/>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S_logo.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33880" cy="664210"/>
                    </a:xfrm>
                    <a:prstGeom prst="rect">
                      <a:avLst/>
                    </a:prstGeom>
                  </pic:spPr>
                </pic:pic>
              </a:graphicData>
            </a:graphic>
          </wp:anchor>
        </w:drawing>
      </w:r>
    </w:p>
    <w:p w:rsidR="00CE3708" w:rsidRDefault="00AD4A32" w:rsidP="00E91923">
      <w:pPr>
        <w:jc w:val="center"/>
        <w:rPr>
          <w:rFonts w:asciiTheme="majorHAnsi" w:hAnsiTheme="majorHAnsi"/>
          <w:b/>
          <w:sz w:val="28"/>
          <w:szCs w:val="28"/>
        </w:rPr>
      </w:pPr>
      <w:r>
        <w:rPr>
          <w:rFonts w:asciiTheme="majorHAnsi" w:hAnsiTheme="majorHAnsi"/>
          <w:b/>
          <w:sz w:val="28"/>
          <w:szCs w:val="28"/>
        </w:rPr>
        <w:t xml:space="preserve">           </w:t>
      </w:r>
    </w:p>
    <w:p w:rsidR="00573995" w:rsidRDefault="00573995" w:rsidP="00E91923">
      <w:pPr>
        <w:jc w:val="center"/>
        <w:rPr>
          <w:rFonts w:asciiTheme="majorHAnsi" w:hAnsiTheme="majorHAnsi"/>
          <w:b/>
          <w:sz w:val="28"/>
          <w:szCs w:val="28"/>
        </w:rPr>
      </w:pPr>
    </w:p>
    <w:p w:rsidR="00E91923" w:rsidRPr="006A4463" w:rsidRDefault="00E91923" w:rsidP="00E91923">
      <w:pPr>
        <w:jc w:val="center"/>
        <w:rPr>
          <w:rFonts w:asciiTheme="majorHAnsi" w:hAnsiTheme="majorHAnsi"/>
          <w:b/>
          <w:sz w:val="28"/>
          <w:szCs w:val="28"/>
        </w:rPr>
      </w:pPr>
      <w:r w:rsidRPr="006A4463">
        <w:rPr>
          <w:rFonts w:asciiTheme="majorHAnsi" w:hAnsiTheme="majorHAnsi"/>
          <w:b/>
          <w:sz w:val="28"/>
          <w:szCs w:val="28"/>
        </w:rPr>
        <w:t xml:space="preserve">Ocean Acidification: Working Session </w:t>
      </w:r>
    </w:p>
    <w:p w:rsidR="00CE3708" w:rsidRDefault="006A4463" w:rsidP="006A4463">
      <w:pPr>
        <w:rPr>
          <w:rFonts w:asciiTheme="majorHAnsi" w:hAnsiTheme="majorHAnsi"/>
          <w:b/>
          <w:sz w:val="28"/>
          <w:szCs w:val="28"/>
        </w:rPr>
      </w:pPr>
      <w:r w:rsidRPr="00AD4A32">
        <w:rPr>
          <w:rFonts w:asciiTheme="majorHAnsi" w:hAnsiTheme="majorHAnsi"/>
          <w:b/>
          <w:sz w:val="28"/>
          <w:szCs w:val="28"/>
        </w:rPr>
        <w:t xml:space="preserve">Wednesday, December 3, 2014 </w:t>
      </w:r>
      <w:r w:rsidR="00AD4A32">
        <w:rPr>
          <w:rFonts w:asciiTheme="majorHAnsi" w:hAnsiTheme="majorHAnsi"/>
          <w:b/>
          <w:sz w:val="28"/>
          <w:szCs w:val="28"/>
        </w:rPr>
        <w:t>at AOOS:</w:t>
      </w:r>
      <w:r w:rsidR="00D25F93">
        <w:rPr>
          <w:rFonts w:asciiTheme="majorHAnsi" w:hAnsiTheme="majorHAnsi"/>
          <w:b/>
          <w:sz w:val="28"/>
          <w:szCs w:val="28"/>
        </w:rPr>
        <w:t xml:space="preserve"> </w:t>
      </w:r>
      <w:r w:rsidRPr="00AD4A32">
        <w:rPr>
          <w:rFonts w:asciiTheme="majorHAnsi" w:hAnsiTheme="majorHAnsi"/>
          <w:b/>
          <w:sz w:val="28"/>
          <w:szCs w:val="28"/>
        </w:rPr>
        <w:t>1007 W 3</w:t>
      </w:r>
      <w:r w:rsidRPr="00AD4A32">
        <w:rPr>
          <w:rFonts w:asciiTheme="majorHAnsi" w:hAnsiTheme="majorHAnsi"/>
          <w:b/>
          <w:sz w:val="28"/>
          <w:szCs w:val="28"/>
          <w:vertAlign w:val="superscript"/>
        </w:rPr>
        <w:t>rd</w:t>
      </w:r>
      <w:r w:rsidR="00AD4A32">
        <w:rPr>
          <w:rFonts w:asciiTheme="majorHAnsi" w:hAnsiTheme="majorHAnsi"/>
          <w:b/>
          <w:sz w:val="28"/>
          <w:szCs w:val="28"/>
        </w:rPr>
        <w:t xml:space="preserve"> Ave. Anchorage, AK</w:t>
      </w:r>
    </w:p>
    <w:p w:rsidR="006A4463" w:rsidRPr="00CE3708" w:rsidRDefault="00CE3708" w:rsidP="00CE3708">
      <w:pPr>
        <w:jc w:val="center"/>
        <w:rPr>
          <w:rFonts w:asciiTheme="majorHAnsi" w:hAnsiTheme="majorHAnsi"/>
          <w:b/>
          <w:i/>
          <w:szCs w:val="28"/>
        </w:rPr>
      </w:pPr>
      <w:r w:rsidRPr="00CE3708">
        <w:rPr>
          <w:rFonts w:asciiTheme="majorHAnsi" w:hAnsiTheme="majorHAnsi"/>
          <w:b/>
          <w:i/>
          <w:szCs w:val="28"/>
        </w:rPr>
        <w:t>Draft Meeting Notes (1.</w:t>
      </w:r>
      <w:r w:rsidR="00573995">
        <w:rPr>
          <w:rFonts w:asciiTheme="majorHAnsi" w:hAnsiTheme="majorHAnsi"/>
          <w:b/>
          <w:i/>
          <w:szCs w:val="28"/>
        </w:rPr>
        <w:t>6</w:t>
      </w:r>
      <w:r w:rsidRPr="00CE3708">
        <w:rPr>
          <w:rFonts w:asciiTheme="majorHAnsi" w:hAnsiTheme="majorHAnsi"/>
          <w:b/>
          <w:i/>
          <w:szCs w:val="28"/>
        </w:rPr>
        <w:t>.1</w:t>
      </w:r>
      <w:r w:rsidR="00573995">
        <w:rPr>
          <w:rFonts w:asciiTheme="majorHAnsi" w:hAnsiTheme="majorHAnsi"/>
          <w:b/>
          <w:i/>
          <w:szCs w:val="28"/>
        </w:rPr>
        <w:t>5</w:t>
      </w:r>
      <w:r w:rsidRPr="00CE3708">
        <w:rPr>
          <w:rFonts w:asciiTheme="majorHAnsi" w:hAnsiTheme="majorHAnsi"/>
          <w:b/>
          <w:i/>
          <w:szCs w:val="28"/>
        </w:rPr>
        <w:t>)</w:t>
      </w:r>
    </w:p>
    <w:p w:rsidR="00573995" w:rsidRDefault="00573995" w:rsidP="006A4463">
      <w:pPr>
        <w:rPr>
          <w:rFonts w:asciiTheme="majorHAnsi" w:hAnsiTheme="majorHAnsi"/>
          <w:i/>
        </w:rPr>
      </w:pPr>
    </w:p>
    <w:p w:rsidR="00E91923" w:rsidRPr="006A4463" w:rsidRDefault="006A4463" w:rsidP="006A4463">
      <w:pPr>
        <w:rPr>
          <w:rFonts w:asciiTheme="majorHAnsi" w:hAnsiTheme="majorHAnsi"/>
          <w:i/>
        </w:rPr>
      </w:pPr>
      <w:r w:rsidRPr="006A4463">
        <w:rPr>
          <w:rFonts w:asciiTheme="majorHAnsi" w:hAnsiTheme="majorHAnsi"/>
          <w:i/>
        </w:rPr>
        <w:t xml:space="preserve">Hosted by AOOS in collaboration with Alaska Center for Climate Assessment and Policy, Alaska Sea Grant, Alaska </w:t>
      </w:r>
      <w:r w:rsidR="00CE3708">
        <w:rPr>
          <w:rFonts w:asciiTheme="majorHAnsi" w:hAnsiTheme="majorHAnsi"/>
          <w:i/>
        </w:rPr>
        <w:t>Marine Conservation Council,</w:t>
      </w:r>
      <w:r w:rsidRPr="006A4463">
        <w:rPr>
          <w:rFonts w:asciiTheme="majorHAnsi" w:hAnsiTheme="majorHAnsi"/>
          <w:i/>
        </w:rPr>
        <w:t xml:space="preserve"> Ocean Acidification Research Center and others to develop priorities for m</w:t>
      </w:r>
      <w:r w:rsidR="00E91923" w:rsidRPr="006A4463">
        <w:rPr>
          <w:rFonts w:asciiTheme="majorHAnsi" w:hAnsiTheme="majorHAnsi"/>
          <w:i/>
        </w:rPr>
        <w:t>onitoring</w:t>
      </w:r>
      <w:r w:rsidRPr="006A4463">
        <w:rPr>
          <w:rFonts w:asciiTheme="majorHAnsi" w:hAnsiTheme="majorHAnsi"/>
          <w:i/>
        </w:rPr>
        <w:t>, research, education &amp; o</w:t>
      </w:r>
      <w:r w:rsidR="00E91923" w:rsidRPr="006A4463">
        <w:rPr>
          <w:rFonts w:asciiTheme="majorHAnsi" w:hAnsiTheme="majorHAnsi"/>
          <w:i/>
        </w:rPr>
        <w:t>utreach</w:t>
      </w:r>
    </w:p>
    <w:p w:rsidR="00B55A54" w:rsidRPr="006A4463" w:rsidRDefault="00B55A54" w:rsidP="00B55A54">
      <w:pPr>
        <w:rPr>
          <w:rFonts w:asciiTheme="majorHAnsi" w:eastAsia="Times New Roman" w:hAnsiTheme="majorHAnsi" w:cs="Arial"/>
          <w:color w:val="262626"/>
          <w:sz w:val="20"/>
          <w:szCs w:val="20"/>
        </w:rPr>
      </w:pPr>
    </w:p>
    <w:p w:rsidR="00053A5C" w:rsidRPr="00CE3708" w:rsidRDefault="00AD4A32" w:rsidP="00CE3708">
      <w:pPr>
        <w:rPr>
          <w:rFonts w:eastAsia="Times New Roman" w:cs="Arial"/>
          <w:szCs w:val="22"/>
        </w:rPr>
      </w:pPr>
      <w:r w:rsidRPr="00CE3708">
        <w:rPr>
          <w:rFonts w:eastAsia="Times New Roman" w:cs="Arial"/>
          <w:b/>
          <w:color w:val="262626"/>
        </w:rPr>
        <w:t xml:space="preserve">In Attendance: </w:t>
      </w:r>
      <w:r w:rsidR="00B55A54" w:rsidRPr="00CE3708">
        <w:rPr>
          <w:rFonts w:eastAsia="Times New Roman" w:cs="Arial"/>
          <w:color w:val="262626"/>
          <w:szCs w:val="22"/>
        </w:rPr>
        <w:t xml:space="preserve">Allison </w:t>
      </w:r>
      <w:proofErr w:type="spellStart"/>
      <w:r w:rsidR="00B55A54" w:rsidRPr="00CE3708">
        <w:rPr>
          <w:rFonts w:eastAsia="Times New Roman" w:cs="Arial"/>
          <w:color w:val="262626"/>
          <w:szCs w:val="22"/>
        </w:rPr>
        <w:t>Bidlack</w:t>
      </w:r>
      <w:proofErr w:type="spellEnd"/>
      <w:r w:rsidR="00B55A54" w:rsidRPr="00CE3708">
        <w:rPr>
          <w:rFonts w:eastAsia="Times New Roman" w:cs="Arial"/>
          <w:color w:val="262626"/>
          <w:szCs w:val="22"/>
        </w:rPr>
        <w:t xml:space="preserve">, </w:t>
      </w:r>
      <w:r w:rsidRPr="00CE3708">
        <w:rPr>
          <w:rFonts w:eastAsia="Times New Roman" w:cs="Arial"/>
          <w:color w:val="262626"/>
          <w:szCs w:val="22"/>
        </w:rPr>
        <w:t xml:space="preserve">University of Alaska SE; </w:t>
      </w:r>
      <w:r w:rsidR="00B55A54" w:rsidRPr="00CE3708">
        <w:rPr>
          <w:rFonts w:eastAsia="Times New Roman" w:cs="Arial"/>
          <w:szCs w:val="22"/>
        </w:rPr>
        <w:t xml:space="preserve">Angela </w:t>
      </w:r>
      <w:proofErr w:type="spellStart"/>
      <w:r w:rsidR="00B55A54" w:rsidRPr="00CE3708">
        <w:rPr>
          <w:rFonts w:eastAsia="Times New Roman" w:cs="Arial"/>
          <w:szCs w:val="22"/>
        </w:rPr>
        <w:t>Doroff</w:t>
      </w:r>
      <w:proofErr w:type="spellEnd"/>
      <w:r w:rsidRPr="00CE3708">
        <w:rPr>
          <w:rFonts w:eastAsia="Times New Roman" w:cs="Arial"/>
          <w:szCs w:val="22"/>
        </w:rPr>
        <w:t>,</w:t>
      </w:r>
      <w:r w:rsidRPr="00CE3708">
        <w:rPr>
          <w:szCs w:val="22"/>
        </w:rPr>
        <w:t xml:space="preserve"> KBRR;</w:t>
      </w:r>
      <w:r w:rsidR="00053A5C" w:rsidRPr="00CE3708">
        <w:rPr>
          <w:szCs w:val="22"/>
        </w:rPr>
        <w:t xml:space="preserve"> </w:t>
      </w:r>
      <w:r w:rsidR="00053A5C" w:rsidRPr="00CE3708">
        <w:rPr>
          <w:rFonts w:eastAsia="Times New Roman" w:cs="Arial"/>
          <w:szCs w:val="22"/>
        </w:rPr>
        <w:t xml:space="preserve">Bob Foy, Kodiak Fisheries Research Center; </w:t>
      </w:r>
      <w:r w:rsidR="00053A5C" w:rsidRPr="00CE3708">
        <w:rPr>
          <w:rFonts w:eastAsia="Times New Roman" w:cs="Arial"/>
          <w:color w:val="333333"/>
          <w:szCs w:val="22"/>
        </w:rPr>
        <w:t xml:space="preserve">Brad Warren, Global Ocean Health; </w:t>
      </w:r>
      <w:r w:rsidR="00053A5C" w:rsidRPr="00CE3708">
        <w:rPr>
          <w:rFonts w:eastAsia="Times New Roman" w:cs="Arial"/>
          <w:szCs w:val="22"/>
        </w:rPr>
        <w:t xml:space="preserve">Brenda </w:t>
      </w:r>
      <w:proofErr w:type="spellStart"/>
      <w:r w:rsidR="00053A5C" w:rsidRPr="00CE3708">
        <w:rPr>
          <w:rFonts w:eastAsia="Times New Roman" w:cs="Arial"/>
          <w:szCs w:val="22"/>
        </w:rPr>
        <w:t>Konar</w:t>
      </w:r>
      <w:proofErr w:type="spellEnd"/>
      <w:r w:rsidR="000018F4" w:rsidRPr="00CE3708">
        <w:rPr>
          <w:rFonts w:eastAsia="Times New Roman" w:cs="Arial"/>
          <w:szCs w:val="22"/>
        </w:rPr>
        <w:t xml:space="preserve">, </w:t>
      </w:r>
      <w:r w:rsidR="00053A5C" w:rsidRPr="00CE3708">
        <w:rPr>
          <w:rFonts w:eastAsia="Times New Roman" w:cs="Arial"/>
          <w:szCs w:val="22"/>
        </w:rPr>
        <w:t>UAF</w:t>
      </w:r>
      <w:r w:rsidR="000018F4" w:rsidRPr="00CE3708">
        <w:rPr>
          <w:rFonts w:eastAsia="Times New Roman" w:cs="Arial"/>
          <w:szCs w:val="22"/>
        </w:rPr>
        <w:t xml:space="preserve"> SFOS</w:t>
      </w:r>
      <w:r w:rsidR="00053A5C" w:rsidRPr="00CE3708">
        <w:rPr>
          <w:rFonts w:eastAsia="Times New Roman" w:cs="Arial"/>
          <w:szCs w:val="22"/>
        </w:rPr>
        <w:t xml:space="preserve">; Brenda </w:t>
      </w:r>
      <w:proofErr w:type="spellStart"/>
      <w:r w:rsidR="00053A5C" w:rsidRPr="00CE3708">
        <w:rPr>
          <w:rFonts w:eastAsia="Times New Roman" w:cs="Arial"/>
          <w:szCs w:val="22"/>
        </w:rPr>
        <w:t>Trefon</w:t>
      </w:r>
      <w:proofErr w:type="spellEnd"/>
      <w:r w:rsidR="00053A5C" w:rsidRPr="00CE3708">
        <w:rPr>
          <w:rFonts w:eastAsia="Times New Roman" w:cs="Arial"/>
          <w:szCs w:val="22"/>
        </w:rPr>
        <w:t xml:space="preserve">, Environmental Director, </w:t>
      </w:r>
      <w:proofErr w:type="spellStart"/>
      <w:r w:rsidR="00053A5C" w:rsidRPr="00CE3708">
        <w:rPr>
          <w:rFonts w:eastAsia="Times New Roman" w:cs="Arial"/>
          <w:szCs w:val="22"/>
        </w:rPr>
        <w:t>Kenaitze</w:t>
      </w:r>
      <w:proofErr w:type="spellEnd"/>
      <w:r w:rsidR="00053A5C" w:rsidRPr="00CE3708">
        <w:rPr>
          <w:rFonts w:eastAsia="Times New Roman" w:cs="Arial"/>
          <w:szCs w:val="22"/>
        </w:rPr>
        <w:t xml:space="preserve"> Indian Tribe;</w:t>
      </w:r>
      <w:r w:rsidR="006303B0" w:rsidRPr="00CE3708">
        <w:rPr>
          <w:rFonts w:eastAsia="Times New Roman" w:cs="Arial"/>
          <w:szCs w:val="22"/>
        </w:rPr>
        <w:t xml:space="preserve"> </w:t>
      </w:r>
      <w:r w:rsidR="00053A5C" w:rsidRPr="00CE3708">
        <w:rPr>
          <w:rFonts w:eastAsia="Times New Roman" w:cs="Arial"/>
          <w:color w:val="222222"/>
          <w:szCs w:val="22"/>
        </w:rPr>
        <w:t xml:space="preserve">Darcy Dugan, AOOS; </w:t>
      </w:r>
      <w:r w:rsidR="00E360D6" w:rsidRPr="00CE3708">
        <w:rPr>
          <w:rFonts w:eastAsia="Times New Roman" w:cs="Arial"/>
          <w:color w:val="222222"/>
          <w:szCs w:val="22"/>
        </w:rPr>
        <w:t>Dorothy</w:t>
      </w:r>
      <w:r w:rsidR="00E82677" w:rsidRPr="00CE3708">
        <w:rPr>
          <w:rFonts w:eastAsia="Times New Roman" w:cs="Arial"/>
          <w:color w:val="222222"/>
          <w:szCs w:val="22"/>
        </w:rPr>
        <w:t xml:space="preserve"> Childers</w:t>
      </w:r>
      <w:r w:rsidR="003A656E" w:rsidRPr="00CE3708">
        <w:rPr>
          <w:rFonts w:eastAsia="Times New Roman" w:cs="Arial"/>
          <w:color w:val="222222"/>
          <w:szCs w:val="22"/>
        </w:rPr>
        <w:t xml:space="preserve">, </w:t>
      </w:r>
      <w:r w:rsidR="00E82677" w:rsidRPr="00CE3708">
        <w:rPr>
          <w:rFonts w:eastAsia="Times New Roman" w:cs="Arial"/>
          <w:color w:val="222222"/>
          <w:szCs w:val="22"/>
        </w:rPr>
        <w:t>AMCC</w:t>
      </w:r>
      <w:r w:rsidR="00E360D6" w:rsidRPr="00CE3708">
        <w:rPr>
          <w:rFonts w:eastAsia="Times New Roman" w:cs="Arial"/>
          <w:color w:val="262626"/>
          <w:szCs w:val="22"/>
        </w:rPr>
        <w:t xml:space="preserve">; </w:t>
      </w:r>
      <w:r w:rsidR="00053A5C" w:rsidRPr="00CE3708">
        <w:rPr>
          <w:rFonts w:eastAsia="Times New Roman" w:cs="Arial"/>
          <w:color w:val="222222"/>
          <w:szCs w:val="22"/>
        </w:rPr>
        <w:t xml:space="preserve">Ellen Tyler, AOOS; Emily Hutchinson, AOOS; </w:t>
      </w:r>
      <w:r w:rsidR="00E360D6" w:rsidRPr="00CE3708">
        <w:rPr>
          <w:rFonts w:eastAsia="Times New Roman" w:cs="Arial"/>
          <w:color w:val="222222"/>
          <w:szCs w:val="22"/>
        </w:rPr>
        <w:t xml:space="preserve">Frank </w:t>
      </w:r>
      <w:proofErr w:type="spellStart"/>
      <w:r w:rsidR="00E360D6" w:rsidRPr="00CE3708">
        <w:rPr>
          <w:rFonts w:eastAsia="Times New Roman" w:cs="Arial"/>
          <w:color w:val="222222"/>
          <w:szCs w:val="22"/>
        </w:rPr>
        <w:t>Kelty</w:t>
      </w:r>
      <w:proofErr w:type="spellEnd"/>
      <w:r w:rsidR="00CE3708">
        <w:rPr>
          <w:rFonts w:eastAsia="Times New Roman" w:cs="Arial"/>
          <w:color w:val="222222"/>
          <w:szCs w:val="22"/>
        </w:rPr>
        <w:t>,</w:t>
      </w:r>
      <w:r w:rsidR="00E82677" w:rsidRPr="00CE3708">
        <w:rPr>
          <w:rFonts w:eastAsia="Times New Roman" w:cs="Arial"/>
          <w:color w:val="222222"/>
          <w:szCs w:val="22"/>
        </w:rPr>
        <w:t xml:space="preserve"> </w:t>
      </w:r>
      <w:r w:rsidR="003A656E" w:rsidRPr="00CE3708">
        <w:rPr>
          <w:rFonts w:eastAsia="Times New Roman" w:cs="Arial"/>
          <w:color w:val="000000"/>
          <w:szCs w:val="22"/>
          <w:shd w:val="clear" w:color="auto" w:fill="FFFFFF"/>
        </w:rPr>
        <w:t>City of Unalaska</w:t>
      </w:r>
      <w:r w:rsidR="00E82677" w:rsidRPr="00CE3708">
        <w:rPr>
          <w:rFonts w:eastAsia="Times New Roman" w:cs="Arial"/>
          <w:color w:val="000000"/>
          <w:szCs w:val="22"/>
          <w:shd w:val="clear" w:color="auto" w:fill="FFFFFF"/>
        </w:rPr>
        <w:t xml:space="preserve"> natural resource director</w:t>
      </w:r>
      <w:r w:rsidR="00E360D6" w:rsidRPr="00CE3708">
        <w:rPr>
          <w:rFonts w:eastAsia="Times New Roman" w:cs="Arial"/>
          <w:color w:val="222222"/>
          <w:szCs w:val="22"/>
        </w:rPr>
        <w:t xml:space="preserve">; </w:t>
      </w:r>
      <w:r w:rsidR="00E360D6" w:rsidRPr="00CE3708">
        <w:rPr>
          <w:rFonts w:eastAsia="Times New Roman" w:cs="Arial"/>
          <w:szCs w:val="22"/>
        </w:rPr>
        <w:t xml:space="preserve">Ian </w:t>
      </w:r>
      <w:proofErr w:type="spellStart"/>
      <w:r w:rsidR="00E360D6" w:rsidRPr="00CE3708">
        <w:rPr>
          <w:rFonts w:eastAsia="Times New Roman" w:cs="Arial"/>
          <w:szCs w:val="22"/>
        </w:rPr>
        <w:t>Pitzman</w:t>
      </w:r>
      <w:proofErr w:type="spellEnd"/>
      <w:r w:rsidR="003A656E" w:rsidRPr="00CE3708">
        <w:rPr>
          <w:rFonts w:eastAsia="Times New Roman" w:cs="Arial"/>
          <w:szCs w:val="22"/>
        </w:rPr>
        <w:t xml:space="preserve">, </w:t>
      </w:r>
      <w:r w:rsidR="003A656E" w:rsidRPr="00CE3708">
        <w:rPr>
          <w:rFonts w:eastAsia="Times New Roman" w:cs="Arial"/>
          <w:color w:val="000000"/>
          <w:szCs w:val="22"/>
          <w:shd w:val="clear" w:color="auto" w:fill="FFFFFF"/>
        </w:rPr>
        <w:t>UCID</w:t>
      </w:r>
      <w:r w:rsidR="00CE3708">
        <w:rPr>
          <w:rFonts w:eastAsia="Times New Roman" w:cs="Arial"/>
          <w:color w:val="000000"/>
          <w:szCs w:val="22"/>
          <w:shd w:val="clear" w:color="auto" w:fill="FFFFFF"/>
        </w:rPr>
        <w:t>A</w:t>
      </w:r>
      <w:r w:rsidR="003A656E" w:rsidRPr="00CE3708">
        <w:rPr>
          <w:rFonts w:eastAsia="Times New Roman" w:cs="Arial"/>
          <w:color w:val="000000"/>
          <w:szCs w:val="22"/>
          <w:shd w:val="clear" w:color="auto" w:fill="FFFFFF"/>
        </w:rPr>
        <w:t>/NPFA crab fisherman</w:t>
      </w:r>
      <w:r w:rsidR="00E360D6" w:rsidRPr="00CE3708">
        <w:rPr>
          <w:rFonts w:eastAsia="Times New Roman" w:cs="Arial"/>
          <w:szCs w:val="22"/>
        </w:rPr>
        <w:t xml:space="preserve">; </w:t>
      </w:r>
      <w:r w:rsidR="00053A5C" w:rsidRPr="00CE3708">
        <w:rPr>
          <w:rFonts w:eastAsia="Times New Roman" w:cs="Arial"/>
          <w:color w:val="000000"/>
          <w:szCs w:val="22"/>
        </w:rPr>
        <w:t xml:space="preserve">Jacqueline Ramsay, </w:t>
      </w:r>
      <w:proofErr w:type="spellStart"/>
      <w:r w:rsidR="00053A5C" w:rsidRPr="00CE3708">
        <w:rPr>
          <w:rFonts w:eastAsia="Times New Roman" w:cs="Arial"/>
          <w:color w:val="000000"/>
          <w:szCs w:val="22"/>
        </w:rPr>
        <w:t>Alutiiq</w:t>
      </w:r>
      <w:proofErr w:type="spellEnd"/>
      <w:r w:rsidR="00053A5C" w:rsidRPr="00CE3708">
        <w:rPr>
          <w:rFonts w:eastAsia="Times New Roman" w:cs="Arial"/>
          <w:color w:val="000000"/>
          <w:szCs w:val="22"/>
        </w:rPr>
        <w:t xml:space="preserve"> Pride Shellfish Hatchery; </w:t>
      </w:r>
      <w:r w:rsidR="00C04330" w:rsidRPr="00CE3708">
        <w:rPr>
          <w:rFonts w:eastAsia="Times New Roman" w:cs="Arial"/>
          <w:color w:val="000000"/>
          <w:szCs w:val="22"/>
        </w:rPr>
        <w:t xml:space="preserve">James (Jim) G. </w:t>
      </w:r>
      <w:proofErr w:type="spellStart"/>
      <w:r w:rsidR="00C04330" w:rsidRPr="00CE3708">
        <w:rPr>
          <w:rFonts w:eastAsia="Times New Roman" w:cs="Arial"/>
          <w:color w:val="000000"/>
          <w:szCs w:val="22"/>
        </w:rPr>
        <w:t>MacCracken</w:t>
      </w:r>
      <w:proofErr w:type="spellEnd"/>
      <w:r w:rsidR="00C04330" w:rsidRPr="00CE3708">
        <w:rPr>
          <w:rFonts w:eastAsia="Times New Roman" w:cs="Arial"/>
          <w:color w:val="000000"/>
          <w:szCs w:val="22"/>
        </w:rPr>
        <w:t xml:space="preserve">, USFWS; </w:t>
      </w:r>
      <w:r w:rsidR="00E360D6" w:rsidRPr="00CE3708">
        <w:rPr>
          <w:rFonts w:eastAsia="Times New Roman" w:cs="Arial"/>
          <w:szCs w:val="22"/>
        </w:rPr>
        <w:t xml:space="preserve">Jeff </w:t>
      </w:r>
      <w:proofErr w:type="spellStart"/>
      <w:r w:rsidR="00E360D6" w:rsidRPr="00CE3708">
        <w:rPr>
          <w:rFonts w:eastAsia="Times New Roman" w:cs="Arial"/>
          <w:szCs w:val="22"/>
        </w:rPr>
        <w:t>Hetrick</w:t>
      </w:r>
      <w:proofErr w:type="spellEnd"/>
      <w:r w:rsidR="003A656E" w:rsidRPr="00CE3708">
        <w:rPr>
          <w:rFonts w:eastAsia="Times New Roman" w:cs="Arial"/>
          <w:szCs w:val="22"/>
        </w:rPr>
        <w:t xml:space="preserve">, </w:t>
      </w:r>
      <w:proofErr w:type="spellStart"/>
      <w:r w:rsidR="003A656E" w:rsidRPr="00CE3708">
        <w:rPr>
          <w:rFonts w:eastAsia="Times New Roman" w:cs="Arial"/>
          <w:color w:val="000000"/>
          <w:szCs w:val="22"/>
        </w:rPr>
        <w:t>Alutiiq</w:t>
      </w:r>
      <w:proofErr w:type="spellEnd"/>
      <w:r w:rsidR="003A656E" w:rsidRPr="00CE3708">
        <w:rPr>
          <w:rFonts w:eastAsia="Times New Roman" w:cs="Arial"/>
          <w:color w:val="000000"/>
          <w:szCs w:val="22"/>
        </w:rPr>
        <w:t xml:space="preserve"> Pride</w:t>
      </w:r>
      <w:r w:rsidR="00E360D6" w:rsidRPr="00CE3708">
        <w:rPr>
          <w:rFonts w:eastAsia="Times New Roman" w:cs="Arial"/>
          <w:szCs w:val="22"/>
        </w:rPr>
        <w:t xml:space="preserve">; </w:t>
      </w:r>
      <w:r w:rsidR="00CE3708">
        <w:rPr>
          <w:rFonts w:eastAsia="Times New Roman" w:cs="Arial"/>
          <w:szCs w:val="22"/>
        </w:rPr>
        <w:t>Jeremy Mathis, UAF OARP</w:t>
      </w:r>
      <w:r w:rsidR="00053A5C" w:rsidRPr="00CE3708">
        <w:rPr>
          <w:rFonts w:eastAsia="Times New Roman" w:cs="Arial"/>
          <w:szCs w:val="22"/>
        </w:rPr>
        <w:t xml:space="preserve">; Jessica Cross, </w:t>
      </w:r>
      <w:r w:rsidR="000018F4" w:rsidRPr="00CE3708">
        <w:rPr>
          <w:rFonts w:eastAsia="Times New Roman" w:cs="Arial"/>
          <w:szCs w:val="22"/>
        </w:rPr>
        <w:t xml:space="preserve">NOAA </w:t>
      </w:r>
      <w:r w:rsidR="00053A5C" w:rsidRPr="00CE3708">
        <w:rPr>
          <w:rFonts w:eastAsia="Times New Roman" w:cs="Arial"/>
          <w:szCs w:val="22"/>
        </w:rPr>
        <w:t>PMEL;</w:t>
      </w:r>
      <w:r w:rsidR="00C04330" w:rsidRPr="00CE3708">
        <w:rPr>
          <w:rFonts w:eastAsia="Times New Roman" w:cs="Arial"/>
          <w:color w:val="000000"/>
          <w:szCs w:val="22"/>
        </w:rPr>
        <w:t xml:space="preserve"> </w:t>
      </w:r>
      <w:proofErr w:type="spellStart"/>
      <w:r w:rsidR="00E360D6" w:rsidRPr="00CE3708">
        <w:rPr>
          <w:rFonts w:eastAsia="Times New Roman" w:cs="Arial"/>
          <w:color w:val="222222"/>
          <w:szCs w:val="22"/>
        </w:rPr>
        <w:t>Katya</w:t>
      </w:r>
      <w:proofErr w:type="spellEnd"/>
      <w:r w:rsidR="00E360D6" w:rsidRPr="00CE3708">
        <w:rPr>
          <w:rFonts w:eastAsia="Times New Roman" w:cs="Arial"/>
          <w:color w:val="222222"/>
          <w:szCs w:val="22"/>
        </w:rPr>
        <w:t xml:space="preserve"> </w:t>
      </w:r>
      <w:proofErr w:type="spellStart"/>
      <w:r w:rsidR="00E360D6" w:rsidRPr="00CE3708">
        <w:rPr>
          <w:rFonts w:eastAsia="Times New Roman" w:cs="Arial"/>
          <w:color w:val="222222"/>
          <w:szCs w:val="22"/>
        </w:rPr>
        <w:t>Wassillie</w:t>
      </w:r>
      <w:proofErr w:type="spellEnd"/>
      <w:r w:rsidR="003A656E" w:rsidRPr="00CE3708">
        <w:rPr>
          <w:rFonts w:eastAsia="Times New Roman" w:cs="Arial"/>
          <w:color w:val="222222"/>
          <w:szCs w:val="22"/>
        </w:rPr>
        <w:t>, Eskimo Walrus Commission</w:t>
      </w:r>
      <w:r w:rsidR="00E360D6" w:rsidRPr="00CE3708">
        <w:rPr>
          <w:rFonts w:eastAsia="Times New Roman" w:cs="Arial"/>
          <w:color w:val="222222"/>
          <w:szCs w:val="22"/>
        </w:rPr>
        <w:t xml:space="preserve">; </w:t>
      </w:r>
      <w:r w:rsidR="00053A5C" w:rsidRPr="00CE3708">
        <w:rPr>
          <w:szCs w:val="22"/>
        </w:rPr>
        <w:t xml:space="preserve">Kris </w:t>
      </w:r>
      <w:proofErr w:type="spellStart"/>
      <w:r w:rsidR="00053A5C" w:rsidRPr="00CE3708">
        <w:rPr>
          <w:szCs w:val="22"/>
        </w:rPr>
        <w:t>Holderied</w:t>
      </w:r>
      <w:proofErr w:type="spellEnd"/>
      <w:r w:rsidR="00053A5C" w:rsidRPr="00CE3708">
        <w:rPr>
          <w:szCs w:val="22"/>
        </w:rPr>
        <w:t xml:space="preserve">, NOAA </w:t>
      </w:r>
      <w:proofErr w:type="spellStart"/>
      <w:r w:rsidR="00053A5C" w:rsidRPr="00CE3708">
        <w:rPr>
          <w:szCs w:val="22"/>
        </w:rPr>
        <w:t>Kasitsna</w:t>
      </w:r>
      <w:proofErr w:type="spellEnd"/>
      <w:r w:rsidR="00053A5C" w:rsidRPr="00CE3708">
        <w:rPr>
          <w:szCs w:val="22"/>
        </w:rPr>
        <w:t xml:space="preserve"> Bay Lab; </w:t>
      </w:r>
      <w:r w:rsidR="00CE3708">
        <w:rPr>
          <w:rFonts w:eastAsia="Times New Roman" w:cs="Arial"/>
          <w:szCs w:val="22"/>
        </w:rPr>
        <w:t>Lauren Frisch, UAF OARP</w:t>
      </w:r>
      <w:r w:rsidR="00053A5C" w:rsidRPr="00CE3708">
        <w:rPr>
          <w:rFonts w:eastAsia="Times New Roman" w:cs="Arial"/>
          <w:szCs w:val="22"/>
        </w:rPr>
        <w:t xml:space="preserve">; </w:t>
      </w:r>
      <w:r w:rsidR="000018F4" w:rsidRPr="00CE3708">
        <w:rPr>
          <w:rFonts w:eastAsia="Times New Roman" w:cs="Arial"/>
          <w:color w:val="222222"/>
          <w:szCs w:val="22"/>
        </w:rPr>
        <w:t>Lucy Squibb, Alaska Sea Grant</w:t>
      </w:r>
      <w:r w:rsidR="00053A5C" w:rsidRPr="00CE3708">
        <w:rPr>
          <w:rFonts w:eastAsia="Times New Roman" w:cs="Arial"/>
          <w:color w:val="222222"/>
          <w:szCs w:val="22"/>
        </w:rPr>
        <w:t xml:space="preserve">; </w:t>
      </w:r>
      <w:r w:rsidR="00053A5C" w:rsidRPr="00CE3708">
        <w:rPr>
          <w:rFonts w:eastAsia="Times New Roman" w:cs="Arial"/>
          <w:szCs w:val="22"/>
        </w:rPr>
        <w:t xml:space="preserve">Margo </w:t>
      </w:r>
      <w:proofErr w:type="spellStart"/>
      <w:r w:rsidR="00053A5C" w:rsidRPr="00CE3708">
        <w:rPr>
          <w:rFonts w:eastAsia="Times New Roman" w:cs="Arial"/>
          <w:szCs w:val="22"/>
        </w:rPr>
        <w:t>Reveil</w:t>
      </w:r>
      <w:proofErr w:type="spellEnd"/>
      <w:r w:rsidR="00053A5C" w:rsidRPr="00CE3708">
        <w:rPr>
          <w:rFonts w:eastAsia="Times New Roman" w:cs="Arial"/>
          <w:szCs w:val="22"/>
        </w:rPr>
        <w:t xml:space="preserve">, Cook </w:t>
      </w:r>
      <w:proofErr w:type="spellStart"/>
      <w:r w:rsidR="00053A5C" w:rsidRPr="00CE3708">
        <w:rPr>
          <w:rFonts w:eastAsia="Times New Roman" w:cs="Arial"/>
          <w:szCs w:val="22"/>
        </w:rPr>
        <w:t>Inletkeeper</w:t>
      </w:r>
      <w:proofErr w:type="spellEnd"/>
      <w:r w:rsidR="00053A5C" w:rsidRPr="00CE3708">
        <w:rPr>
          <w:rFonts w:eastAsia="Times New Roman" w:cs="Arial"/>
          <w:szCs w:val="22"/>
        </w:rPr>
        <w:t xml:space="preserve">; </w:t>
      </w:r>
      <w:r w:rsidR="00E360D6" w:rsidRPr="00CE3708">
        <w:rPr>
          <w:rFonts w:eastAsia="Times New Roman" w:cs="Arial"/>
          <w:szCs w:val="22"/>
        </w:rPr>
        <w:t>Marianne Mills</w:t>
      </w:r>
      <w:r w:rsidR="00E54D52" w:rsidRPr="00CE3708">
        <w:rPr>
          <w:rFonts w:eastAsia="Times New Roman" w:cs="Arial"/>
          <w:szCs w:val="22"/>
        </w:rPr>
        <w:t xml:space="preserve">, </w:t>
      </w:r>
      <w:r w:rsidR="00E54D52" w:rsidRPr="00CE3708">
        <w:rPr>
          <w:rFonts w:eastAsia="Times New Roman" w:cs="Arial"/>
          <w:color w:val="000000"/>
          <w:szCs w:val="22"/>
          <w:shd w:val="clear" w:color="auto" w:fill="FFFFFF"/>
        </w:rPr>
        <w:t>Cook Inlet Treaty Tribes</w:t>
      </w:r>
      <w:r w:rsidR="00E360D6" w:rsidRPr="00CE3708">
        <w:rPr>
          <w:rFonts w:eastAsia="Times New Roman" w:cs="Arial"/>
          <w:szCs w:val="22"/>
        </w:rPr>
        <w:t xml:space="preserve">; </w:t>
      </w:r>
      <w:r w:rsidR="00053A5C" w:rsidRPr="00CE3708">
        <w:rPr>
          <w:rFonts w:eastAsia="Times New Roman" w:cs="Arial"/>
          <w:szCs w:val="22"/>
        </w:rPr>
        <w:t xml:space="preserve">Paula </w:t>
      </w:r>
      <w:proofErr w:type="spellStart"/>
      <w:r w:rsidR="00053A5C" w:rsidRPr="00CE3708">
        <w:rPr>
          <w:rFonts w:eastAsia="Times New Roman" w:cs="Arial"/>
          <w:szCs w:val="22"/>
        </w:rPr>
        <w:t>Cullenberg</w:t>
      </w:r>
      <w:proofErr w:type="spellEnd"/>
      <w:r w:rsidR="00053A5C" w:rsidRPr="00CE3708">
        <w:rPr>
          <w:rFonts w:eastAsia="Times New Roman" w:cs="Arial"/>
          <w:szCs w:val="22"/>
        </w:rPr>
        <w:t xml:space="preserve">, Alaska Sea Grant; </w:t>
      </w:r>
      <w:r w:rsidR="00E360D6" w:rsidRPr="00CE3708">
        <w:rPr>
          <w:rFonts w:eastAsia="Times New Roman" w:cs="Arial"/>
          <w:color w:val="222222"/>
          <w:szCs w:val="22"/>
        </w:rPr>
        <w:t>Rachel</w:t>
      </w:r>
      <w:r w:rsidR="00E54D52" w:rsidRPr="00CE3708">
        <w:rPr>
          <w:rFonts w:eastAsia="Times New Roman" w:cs="Arial"/>
          <w:color w:val="222222"/>
          <w:szCs w:val="22"/>
        </w:rPr>
        <w:t xml:space="preserve"> </w:t>
      </w:r>
      <w:proofErr w:type="spellStart"/>
      <w:r w:rsidR="00E54D52" w:rsidRPr="00CE3708">
        <w:rPr>
          <w:rFonts w:eastAsia="Times New Roman" w:cs="Arial"/>
          <w:color w:val="222222"/>
          <w:szCs w:val="22"/>
        </w:rPr>
        <w:t>Donkersloot</w:t>
      </w:r>
      <w:proofErr w:type="spellEnd"/>
      <w:r w:rsidR="00E54D52" w:rsidRPr="00CE3708">
        <w:rPr>
          <w:rFonts w:eastAsia="Times New Roman" w:cs="Arial"/>
          <w:color w:val="222222"/>
          <w:szCs w:val="22"/>
        </w:rPr>
        <w:t>, AMCC</w:t>
      </w:r>
      <w:r w:rsidR="00E360D6" w:rsidRPr="00CE3708">
        <w:rPr>
          <w:rFonts w:eastAsia="Times New Roman" w:cs="Arial"/>
          <w:color w:val="222222"/>
          <w:szCs w:val="22"/>
        </w:rPr>
        <w:t xml:space="preserve">; </w:t>
      </w:r>
      <w:r w:rsidR="00053A5C" w:rsidRPr="00CE3708">
        <w:rPr>
          <w:rFonts w:eastAsia="Times New Roman" w:cs="Arial"/>
          <w:bCs/>
          <w:color w:val="222222"/>
          <w:szCs w:val="22"/>
        </w:rPr>
        <w:t xml:space="preserve">Rebecca </w:t>
      </w:r>
      <w:proofErr w:type="spellStart"/>
      <w:r w:rsidR="00053A5C" w:rsidRPr="00CE3708">
        <w:rPr>
          <w:rFonts w:eastAsia="Times New Roman" w:cs="Arial"/>
          <w:bCs/>
          <w:color w:val="222222"/>
          <w:szCs w:val="22"/>
        </w:rPr>
        <w:t>Noblin</w:t>
      </w:r>
      <w:proofErr w:type="spellEnd"/>
      <w:r w:rsidR="00053A5C" w:rsidRPr="00CE3708">
        <w:rPr>
          <w:rFonts w:eastAsia="Times New Roman" w:cs="Arial"/>
          <w:bCs/>
          <w:color w:val="222222"/>
          <w:szCs w:val="22"/>
        </w:rPr>
        <w:t xml:space="preserve">, Center for Biological Diversity; </w:t>
      </w:r>
      <w:r w:rsidR="00E360D6" w:rsidRPr="00CE3708">
        <w:rPr>
          <w:rFonts w:eastAsia="Times New Roman" w:cs="Arial"/>
          <w:color w:val="222222"/>
          <w:szCs w:val="22"/>
        </w:rPr>
        <w:t>Rob Campbell</w:t>
      </w:r>
      <w:r w:rsidR="00E54D52" w:rsidRPr="00CE3708">
        <w:rPr>
          <w:rFonts w:eastAsia="Times New Roman" w:cs="Arial"/>
          <w:color w:val="222222"/>
          <w:szCs w:val="22"/>
        </w:rPr>
        <w:t>, PWSSC</w:t>
      </w:r>
      <w:r w:rsidR="00E360D6" w:rsidRPr="00CE3708">
        <w:rPr>
          <w:rFonts w:eastAsia="Times New Roman" w:cs="Arial"/>
          <w:color w:val="222222"/>
          <w:szCs w:val="22"/>
        </w:rPr>
        <w:t xml:space="preserve">; </w:t>
      </w:r>
      <w:proofErr w:type="spellStart"/>
      <w:r w:rsidR="00053A5C" w:rsidRPr="00CE3708">
        <w:rPr>
          <w:rFonts w:eastAsia="Times New Roman" w:cs="Arial"/>
          <w:szCs w:val="22"/>
        </w:rPr>
        <w:t>Shallin</w:t>
      </w:r>
      <w:proofErr w:type="spellEnd"/>
      <w:r w:rsidR="00053A5C" w:rsidRPr="00CE3708">
        <w:rPr>
          <w:rFonts w:eastAsia="Times New Roman" w:cs="Arial"/>
          <w:szCs w:val="22"/>
        </w:rPr>
        <w:t xml:space="preserve"> Busch, NOAA; Tom Hurst, Alaska Fisheries Science Center; </w:t>
      </w:r>
      <w:r w:rsidR="00E360D6" w:rsidRPr="00CE3708">
        <w:rPr>
          <w:rFonts w:eastAsia="Times New Roman" w:cs="Arial"/>
          <w:szCs w:val="22"/>
        </w:rPr>
        <w:t xml:space="preserve">Tom </w:t>
      </w:r>
      <w:proofErr w:type="spellStart"/>
      <w:r w:rsidR="00E360D6" w:rsidRPr="00CE3708">
        <w:rPr>
          <w:rFonts w:eastAsia="Times New Roman" w:cs="Arial"/>
          <w:szCs w:val="22"/>
        </w:rPr>
        <w:t>Tougas</w:t>
      </w:r>
      <w:proofErr w:type="spellEnd"/>
      <w:r w:rsidR="00E54D52" w:rsidRPr="00CE3708">
        <w:rPr>
          <w:rFonts w:eastAsia="Times New Roman" w:cs="Arial"/>
          <w:szCs w:val="22"/>
        </w:rPr>
        <w:t>, Major Marine Tours</w:t>
      </w:r>
      <w:r w:rsidR="00E360D6" w:rsidRPr="00CE3708">
        <w:rPr>
          <w:rFonts w:eastAsia="Times New Roman" w:cs="Arial"/>
          <w:szCs w:val="22"/>
        </w:rPr>
        <w:t>; Tommy Evans</w:t>
      </w:r>
      <w:r w:rsidR="00A40171" w:rsidRPr="00CE3708">
        <w:rPr>
          <w:rFonts w:eastAsia="Times New Roman" w:cs="Arial"/>
          <w:szCs w:val="22"/>
        </w:rPr>
        <w:t xml:space="preserve">, Cook </w:t>
      </w:r>
      <w:proofErr w:type="spellStart"/>
      <w:r w:rsidR="00A40171" w:rsidRPr="00CE3708">
        <w:rPr>
          <w:rFonts w:eastAsia="Times New Roman" w:cs="Arial"/>
          <w:szCs w:val="22"/>
        </w:rPr>
        <w:t>Inletkeeper</w:t>
      </w:r>
      <w:proofErr w:type="spellEnd"/>
      <w:r w:rsidR="00E360D6" w:rsidRPr="00CE3708">
        <w:rPr>
          <w:rFonts w:eastAsia="Times New Roman" w:cs="Arial"/>
          <w:szCs w:val="22"/>
        </w:rPr>
        <w:t xml:space="preserve">; </w:t>
      </w:r>
      <w:r w:rsidR="00C04330" w:rsidRPr="00CE3708">
        <w:rPr>
          <w:rFonts w:eastAsia="Times New Roman" w:cs="Arial"/>
          <w:szCs w:val="22"/>
        </w:rPr>
        <w:t xml:space="preserve">Weatherly Bates, Alaska Shellfish Farms; </w:t>
      </w:r>
      <w:r w:rsidR="00053A5C" w:rsidRPr="00CE3708">
        <w:rPr>
          <w:rFonts w:eastAsia="Times New Roman" w:cs="Arial"/>
          <w:szCs w:val="22"/>
        </w:rPr>
        <w:t>Wiley Evans</w:t>
      </w:r>
      <w:r w:rsidR="00E360D6" w:rsidRPr="00CE3708">
        <w:rPr>
          <w:rFonts w:eastAsia="Times New Roman" w:cs="Arial"/>
          <w:szCs w:val="22"/>
        </w:rPr>
        <w:t>, UAF OARP</w:t>
      </w:r>
      <w:r w:rsidR="00CE3708">
        <w:rPr>
          <w:rFonts w:eastAsia="Times New Roman" w:cs="Arial"/>
          <w:szCs w:val="22"/>
        </w:rPr>
        <w:t>.</w:t>
      </w:r>
    </w:p>
    <w:p w:rsidR="00053A5C" w:rsidRPr="00CE3708" w:rsidRDefault="00053A5C" w:rsidP="00CE3708">
      <w:pPr>
        <w:rPr>
          <w:rFonts w:eastAsia="Times New Roman" w:cs="Arial"/>
          <w:color w:val="222222"/>
        </w:rPr>
      </w:pPr>
    </w:p>
    <w:p w:rsidR="00AD4A32" w:rsidRPr="00CE3708" w:rsidRDefault="00AD4A32" w:rsidP="00CE3708">
      <w:pPr>
        <w:rPr>
          <w:rFonts w:eastAsia="Times New Roman" w:cs="Arial"/>
          <w:color w:val="222222"/>
          <w:shd w:val="clear" w:color="auto" w:fill="FFFFFF"/>
        </w:rPr>
      </w:pPr>
      <w:r w:rsidRPr="00CE3708">
        <w:rPr>
          <w:rFonts w:eastAsia="Times New Roman" w:cs="Arial"/>
          <w:b/>
          <w:color w:val="222222"/>
          <w:shd w:val="clear" w:color="auto" w:fill="FFFFFF"/>
        </w:rPr>
        <w:t>Meeting Objective</w:t>
      </w:r>
      <w:r w:rsidR="005233C0" w:rsidRPr="00CE3708">
        <w:rPr>
          <w:rFonts w:eastAsia="Times New Roman" w:cs="Arial"/>
          <w:b/>
          <w:color w:val="222222"/>
          <w:shd w:val="clear" w:color="auto" w:fill="FFFFFF"/>
        </w:rPr>
        <w:t>s</w:t>
      </w:r>
      <w:r w:rsidRPr="00CE3708">
        <w:rPr>
          <w:rFonts w:eastAsia="Times New Roman" w:cs="Arial"/>
          <w:b/>
          <w:color w:val="222222"/>
          <w:shd w:val="clear" w:color="auto" w:fill="FFFFFF"/>
        </w:rPr>
        <w:t xml:space="preserve">: </w:t>
      </w:r>
    </w:p>
    <w:p w:rsidR="00000000" w:rsidRDefault="00761773">
      <w:pPr>
        <w:pStyle w:val="ListParagraph"/>
        <w:numPr>
          <w:ilvl w:val="0"/>
          <w:numId w:val="25"/>
        </w:numPr>
        <w:rPr>
          <w:rFonts w:eastAsia="Times New Roman" w:cs="Arial"/>
          <w:shd w:val="clear" w:color="auto" w:fill="FFFFFF"/>
        </w:rPr>
      </w:pPr>
      <w:r w:rsidRPr="00761773">
        <w:rPr>
          <w:rFonts w:eastAsia="Times New Roman" w:cs="Arial"/>
          <w:shd w:val="clear" w:color="auto" w:fill="FFFFFF"/>
        </w:rPr>
        <w:t>C</w:t>
      </w:r>
      <w:r w:rsidRPr="00761773">
        <w:rPr>
          <w:rFonts w:eastAsia="Times New Roman" w:cs="Arial"/>
          <w:shd w:val="clear" w:color="auto" w:fill="FFFFFF"/>
        </w:rPr>
        <w:t>apitalize on the expertise of speakers and participants at the OA workshop held in Anchorage on December 2</w:t>
      </w:r>
    </w:p>
    <w:p w:rsidR="00000000" w:rsidRDefault="00761773">
      <w:pPr>
        <w:pStyle w:val="ListParagraph"/>
        <w:numPr>
          <w:ilvl w:val="0"/>
          <w:numId w:val="25"/>
        </w:numPr>
        <w:rPr>
          <w:rFonts w:eastAsia="Times New Roman" w:cs="Arial"/>
          <w:shd w:val="clear" w:color="auto" w:fill="FFFFFF"/>
        </w:rPr>
      </w:pPr>
      <w:r w:rsidRPr="00761773">
        <w:rPr>
          <w:rFonts w:eastAsia="Times New Roman" w:cs="Times New Roman"/>
          <w:shd w:val="clear" w:color="auto" w:fill="FFFFFF"/>
        </w:rPr>
        <w:t>D</w:t>
      </w:r>
      <w:r w:rsidRPr="00761773">
        <w:rPr>
          <w:rFonts w:eastAsia="Times New Roman" w:cs="Times New Roman"/>
          <w:shd w:val="clear" w:color="auto" w:fill="FFFFFF"/>
        </w:rPr>
        <w:t>efine stakeholder needs across the state for OA monitoring, research, education and outreach</w:t>
      </w:r>
    </w:p>
    <w:p w:rsidR="00000000" w:rsidRDefault="00761773">
      <w:pPr>
        <w:pStyle w:val="ListParagraph"/>
        <w:numPr>
          <w:ilvl w:val="0"/>
          <w:numId w:val="25"/>
        </w:numPr>
        <w:rPr>
          <w:rFonts w:eastAsia="Times New Roman" w:cs="Arial"/>
          <w:shd w:val="clear" w:color="auto" w:fill="FFFFFF"/>
        </w:rPr>
      </w:pPr>
      <w:r w:rsidRPr="00761773">
        <w:rPr>
          <w:rFonts w:eastAsia="Times New Roman" w:cs="Arial"/>
          <w:shd w:val="clear" w:color="auto" w:fill="FFFFFF"/>
        </w:rPr>
        <w:t>D</w:t>
      </w:r>
      <w:r w:rsidRPr="00761773">
        <w:rPr>
          <w:rFonts w:eastAsia="Times New Roman" w:cs="Arial"/>
          <w:shd w:val="clear" w:color="auto" w:fill="FFFFFF"/>
        </w:rPr>
        <w:t xml:space="preserve">irect the energy </w:t>
      </w:r>
      <w:r w:rsidR="00573995">
        <w:rPr>
          <w:rFonts w:eastAsia="Times New Roman" w:cs="Arial"/>
          <w:shd w:val="clear" w:color="auto" w:fill="FFFFFF"/>
        </w:rPr>
        <w:t>generated during</w:t>
      </w:r>
      <w:r w:rsidRPr="00761773">
        <w:rPr>
          <w:rFonts w:eastAsia="Times New Roman" w:cs="Arial"/>
          <w:shd w:val="clear" w:color="auto" w:fill="FFFFFF"/>
        </w:rPr>
        <w:t xml:space="preserve"> the Dec 2 meeting towards statewide </w:t>
      </w:r>
      <w:r w:rsidRPr="00761773">
        <w:rPr>
          <w:rFonts w:eastAsia="Times New Roman" w:cs="Times New Roman"/>
          <w:shd w:val="clear" w:color="auto" w:fill="FFFFFF"/>
        </w:rPr>
        <w:t xml:space="preserve">action. </w:t>
      </w:r>
    </w:p>
    <w:p w:rsidR="005233C0" w:rsidRPr="00CE3708" w:rsidRDefault="005233C0" w:rsidP="00CE3708">
      <w:pPr>
        <w:rPr>
          <w:rFonts w:eastAsia="Times New Roman" w:cs="Times New Roman"/>
          <w:szCs w:val="20"/>
        </w:rPr>
      </w:pPr>
    </w:p>
    <w:p w:rsidR="001A3FAD" w:rsidRPr="00CE3708" w:rsidRDefault="0037732E" w:rsidP="00CE3708">
      <w:pPr>
        <w:rPr>
          <w:rFonts w:eastAsia="Times New Roman" w:cs="Arial"/>
          <w:b/>
          <w:color w:val="222222"/>
          <w:shd w:val="clear" w:color="auto" w:fill="FFFFFF"/>
        </w:rPr>
      </w:pPr>
      <w:r>
        <w:rPr>
          <w:rFonts w:eastAsia="Times New Roman" w:cs="Arial"/>
          <w:b/>
          <w:color w:val="222222"/>
          <w:shd w:val="clear" w:color="auto" w:fill="FFFFFF"/>
        </w:rPr>
        <w:t>Meeting Outcome</w:t>
      </w:r>
      <w:r w:rsidR="001A3FAD" w:rsidRPr="00CE3708">
        <w:rPr>
          <w:rFonts w:eastAsia="Times New Roman" w:cs="Arial"/>
          <w:b/>
          <w:color w:val="222222"/>
          <w:shd w:val="clear" w:color="auto" w:fill="FFFFFF"/>
        </w:rPr>
        <w:t>:</w:t>
      </w:r>
    </w:p>
    <w:p w:rsidR="00940BEE" w:rsidRPr="00CE3708" w:rsidRDefault="00CE3708" w:rsidP="00CE3708">
      <w:pPr>
        <w:rPr>
          <w:rFonts w:cs="Calibri"/>
          <w:color w:val="1A1A1A"/>
        </w:rPr>
      </w:pPr>
      <w:r>
        <w:rPr>
          <w:rFonts w:eastAsia="Times New Roman" w:cs="Arial"/>
          <w:color w:val="222222"/>
          <w:shd w:val="clear" w:color="auto" w:fill="FFFFFF"/>
        </w:rPr>
        <w:t>Given the $2.5</w:t>
      </w:r>
      <w:r w:rsidR="001A3FAD" w:rsidRPr="00CE3708">
        <w:rPr>
          <w:rFonts w:eastAsia="Times New Roman" w:cs="Arial"/>
          <w:color w:val="222222"/>
          <w:shd w:val="clear" w:color="auto" w:fill="FFFFFF"/>
        </w:rPr>
        <w:t>m increase</w:t>
      </w:r>
      <w:r>
        <w:rPr>
          <w:rFonts w:eastAsia="Times New Roman" w:cs="Arial"/>
          <w:color w:val="222222"/>
          <w:shd w:val="clear" w:color="auto" w:fill="FFFFFF"/>
        </w:rPr>
        <w:t xml:space="preserve"> (from $6m to $8.5m)</w:t>
      </w:r>
      <w:r w:rsidR="001A3FAD" w:rsidRPr="00CE3708">
        <w:rPr>
          <w:rFonts w:eastAsia="Times New Roman" w:cs="Arial"/>
          <w:color w:val="222222"/>
          <w:shd w:val="clear" w:color="auto" w:fill="FFFFFF"/>
        </w:rPr>
        <w:t xml:space="preserve"> for </w:t>
      </w:r>
      <w:r>
        <w:rPr>
          <w:rFonts w:eastAsia="Times New Roman" w:cs="Arial"/>
          <w:color w:val="222222"/>
          <w:shd w:val="clear" w:color="auto" w:fill="FFFFFF"/>
        </w:rPr>
        <w:t>the national</w:t>
      </w:r>
      <w:r w:rsidR="001A3FAD" w:rsidRPr="00CE3708">
        <w:rPr>
          <w:rFonts w:eastAsia="Times New Roman" w:cs="Arial"/>
          <w:color w:val="222222"/>
          <w:shd w:val="clear" w:color="auto" w:fill="FFFFFF"/>
        </w:rPr>
        <w:t xml:space="preserve"> Ocean Acidification </w:t>
      </w:r>
      <w:r>
        <w:rPr>
          <w:rFonts w:eastAsia="Times New Roman" w:cs="Arial"/>
          <w:color w:val="222222"/>
          <w:shd w:val="clear" w:color="auto" w:fill="FFFFFF"/>
        </w:rPr>
        <w:t>Program</w:t>
      </w:r>
      <w:r w:rsidR="001A3FAD" w:rsidRPr="00CE3708">
        <w:rPr>
          <w:rFonts w:eastAsia="Times New Roman" w:cs="Arial"/>
          <w:color w:val="222222"/>
          <w:shd w:val="clear" w:color="auto" w:fill="FFFFFF"/>
        </w:rPr>
        <w:t xml:space="preserve"> in the final FY15 Federal budget, a </w:t>
      </w:r>
      <w:r w:rsidR="00940BEE" w:rsidRPr="00CE3708">
        <w:rPr>
          <w:rFonts w:eastAsia="Times New Roman" w:cs="Arial"/>
          <w:color w:val="222222"/>
          <w:shd w:val="clear" w:color="auto" w:fill="FFFFFF"/>
        </w:rPr>
        <w:t>$900k</w:t>
      </w:r>
      <w:r w:rsidR="001A3FAD" w:rsidRPr="00CE3708">
        <w:rPr>
          <w:rFonts w:eastAsia="Times New Roman" w:cs="Arial"/>
          <w:color w:val="222222"/>
          <w:shd w:val="clear" w:color="auto" w:fill="FFFFFF"/>
        </w:rPr>
        <w:t xml:space="preserve"> package </w:t>
      </w:r>
      <w:r w:rsidR="009A048A" w:rsidRPr="00CE3708">
        <w:rPr>
          <w:rFonts w:eastAsia="Times New Roman" w:cs="Arial"/>
          <w:color w:val="222222"/>
          <w:shd w:val="clear" w:color="auto" w:fill="FFFFFF"/>
        </w:rPr>
        <w:t>building</w:t>
      </w:r>
      <w:r w:rsidR="00B87B85" w:rsidRPr="00CE3708">
        <w:rPr>
          <w:rFonts w:eastAsia="Times New Roman" w:cs="Arial"/>
          <w:color w:val="222222"/>
          <w:shd w:val="clear" w:color="auto" w:fill="FFFFFF"/>
        </w:rPr>
        <w:t xml:space="preserve"> on current, expected and proposed future opportunities is </w:t>
      </w:r>
      <w:r w:rsidR="009A048A" w:rsidRPr="00CE3708">
        <w:rPr>
          <w:rFonts w:eastAsia="Times New Roman" w:cs="Arial"/>
          <w:color w:val="222222"/>
          <w:shd w:val="clear" w:color="auto" w:fill="FFFFFF"/>
        </w:rPr>
        <w:t xml:space="preserve">sought from </w:t>
      </w:r>
      <w:r w:rsidR="009A048A" w:rsidRPr="00CE3708">
        <w:rPr>
          <w:rFonts w:cs="Calibri"/>
          <w:color w:val="1A1A1A"/>
        </w:rPr>
        <w:t>federal, state, regional and industry partners.</w:t>
      </w:r>
      <w:r w:rsidR="00F72322" w:rsidRPr="00CE3708">
        <w:rPr>
          <w:rFonts w:cs="Calibri"/>
          <w:color w:val="1A1A1A"/>
        </w:rPr>
        <w:t xml:space="preserve"> This proposal includes</w:t>
      </w:r>
      <w:r w:rsidR="00F72322" w:rsidRPr="00CE3708">
        <w:rPr>
          <w:rFonts w:cs="Times New Roman"/>
          <w:color w:val="1A1A1A"/>
        </w:rPr>
        <w:t xml:space="preserve"> </w:t>
      </w:r>
      <w:r w:rsidR="00F72322" w:rsidRPr="00CE3708">
        <w:rPr>
          <w:rFonts w:cs="Calibri"/>
          <w:color w:val="1A1A1A"/>
        </w:rPr>
        <w:t>$400,000 for basic operations and maintenance of the existing OA buoy network, $350,000 for research recommendations (below) and $150,000 for stakeholder and community engagement, including a Blue Ribbon Panel.</w:t>
      </w:r>
    </w:p>
    <w:p w:rsidR="00940BEE" w:rsidRPr="00CE3708" w:rsidRDefault="00940BEE" w:rsidP="00CE3708">
      <w:pPr>
        <w:rPr>
          <w:rFonts w:eastAsia="Times New Roman" w:cs="Arial"/>
          <w:color w:val="222222"/>
          <w:shd w:val="clear" w:color="auto" w:fill="FFFFFF"/>
        </w:rPr>
      </w:pPr>
    </w:p>
    <w:p w:rsidR="004B703E" w:rsidRDefault="004B703E" w:rsidP="00CE3708">
      <w:pPr>
        <w:rPr>
          <w:rFonts w:eastAsia="Times New Roman" w:cs="Arial"/>
          <w:b/>
          <w:color w:val="222222"/>
          <w:shd w:val="clear" w:color="auto" w:fill="FFFFFF"/>
        </w:rPr>
      </w:pPr>
    </w:p>
    <w:p w:rsidR="00AD4A32" w:rsidRPr="00CE3708" w:rsidRDefault="0037732E" w:rsidP="00CE3708">
      <w:pPr>
        <w:rPr>
          <w:rFonts w:eastAsia="Times New Roman" w:cs="Arial"/>
          <w:b/>
          <w:color w:val="222222"/>
          <w:shd w:val="clear" w:color="auto" w:fill="FFFFFF"/>
        </w:rPr>
      </w:pPr>
      <w:r>
        <w:rPr>
          <w:rFonts w:eastAsia="Times New Roman" w:cs="Arial"/>
          <w:b/>
          <w:color w:val="222222"/>
          <w:shd w:val="clear" w:color="auto" w:fill="FFFFFF"/>
        </w:rPr>
        <w:t xml:space="preserve">Meeting </w:t>
      </w:r>
      <w:r w:rsidR="005233C0" w:rsidRPr="00CE3708">
        <w:rPr>
          <w:rFonts w:eastAsia="Times New Roman" w:cs="Arial"/>
          <w:b/>
          <w:color w:val="222222"/>
          <w:shd w:val="clear" w:color="auto" w:fill="FFFFFF"/>
        </w:rPr>
        <w:t>Agenda:</w:t>
      </w:r>
    </w:p>
    <w:p w:rsidR="00000000" w:rsidRDefault="00213F79">
      <w:pPr>
        <w:pStyle w:val="ListParagraph"/>
        <w:numPr>
          <w:ilvl w:val="0"/>
          <w:numId w:val="26"/>
        </w:numPr>
      </w:pPr>
      <w:r w:rsidRPr="00CE3708">
        <w:t>Welcome</w:t>
      </w:r>
    </w:p>
    <w:p w:rsidR="00000000" w:rsidRDefault="00213F79">
      <w:pPr>
        <w:pStyle w:val="ListParagraph"/>
        <w:numPr>
          <w:ilvl w:val="0"/>
          <w:numId w:val="26"/>
        </w:numPr>
      </w:pPr>
      <w:r w:rsidRPr="00CE3708">
        <w:t>Ignite session: 3 min recap from each speaker with slides</w:t>
      </w:r>
    </w:p>
    <w:p w:rsidR="00213F79" w:rsidRPr="00CE3708" w:rsidRDefault="00213F79" w:rsidP="00CE3708">
      <w:pPr>
        <w:pStyle w:val="ListParagraph"/>
        <w:numPr>
          <w:ilvl w:val="0"/>
          <w:numId w:val="6"/>
        </w:numPr>
      </w:pPr>
      <w:r w:rsidRPr="00CE3708">
        <w:t xml:space="preserve">One sentence overview </w:t>
      </w:r>
    </w:p>
    <w:p w:rsidR="00213F79" w:rsidRPr="00CE3708" w:rsidRDefault="00213F79" w:rsidP="00CE3708">
      <w:pPr>
        <w:pStyle w:val="ListParagraph"/>
        <w:numPr>
          <w:ilvl w:val="0"/>
          <w:numId w:val="6"/>
        </w:numPr>
      </w:pPr>
      <w:r w:rsidRPr="00CE3708">
        <w:t xml:space="preserve">3 bullets of outcomes </w:t>
      </w:r>
    </w:p>
    <w:p w:rsidR="00573995" w:rsidRPr="00CE3708" w:rsidRDefault="00213F79" w:rsidP="00573995">
      <w:pPr>
        <w:pStyle w:val="ListParagraph"/>
        <w:numPr>
          <w:ilvl w:val="0"/>
          <w:numId w:val="6"/>
        </w:numPr>
      </w:pPr>
      <w:r w:rsidRPr="00CE3708">
        <w:t xml:space="preserve">Brief next steps (where you are going &amp; what’s missing) </w:t>
      </w:r>
    </w:p>
    <w:p w:rsidR="00000000" w:rsidRDefault="00213F79">
      <w:pPr>
        <w:pStyle w:val="ListParagraph"/>
        <w:numPr>
          <w:ilvl w:val="0"/>
          <w:numId w:val="6"/>
        </w:numPr>
        <w:ind w:left="720"/>
      </w:pPr>
      <w:r w:rsidRPr="00CE3708">
        <w:t xml:space="preserve">Jeremy Mathis: review of current monitoring infrastructure </w:t>
      </w:r>
    </w:p>
    <w:p w:rsidR="00000000" w:rsidRDefault="00573995">
      <w:pPr>
        <w:pStyle w:val="ListParagraph"/>
        <w:numPr>
          <w:ilvl w:val="0"/>
          <w:numId w:val="6"/>
        </w:numPr>
        <w:ind w:left="720"/>
      </w:pPr>
      <w:r>
        <w:t>3 b</w:t>
      </w:r>
      <w:r w:rsidR="00213F79" w:rsidRPr="00CE3708">
        <w:t>reakout</w:t>
      </w:r>
      <w:r>
        <w:t xml:space="preserve"> groups focusing on</w:t>
      </w:r>
      <w:r w:rsidR="00213F79" w:rsidRPr="00CE3708">
        <w:t xml:space="preserve">: monitoring, research, education and outreach </w:t>
      </w:r>
    </w:p>
    <w:p w:rsidR="00000000" w:rsidRDefault="00213F79">
      <w:pPr>
        <w:pStyle w:val="ListParagraph"/>
        <w:numPr>
          <w:ilvl w:val="0"/>
          <w:numId w:val="6"/>
        </w:numPr>
        <w:ind w:left="720"/>
      </w:pPr>
      <w:r w:rsidRPr="00CE3708">
        <w:t xml:space="preserve">Report out and group discussion to identify consensus points &amp; next steps </w:t>
      </w:r>
    </w:p>
    <w:p w:rsidR="00213F79" w:rsidRPr="00CE3708" w:rsidRDefault="00213F79" w:rsidP="00CE3708">
      <w:pPr>
        <w:rPr>
          <w:rFonts w:eastAsia="Times New Roman" w:cs="Arial"/>
          <w:b/>
          <w:color w:val="222222"/>
          <w:shd w:val="clear" w:color="auto" w:fill="FFFFFF"/>
        </w:rPr>
      </w:pPr>
    </w:p>
    <w:p w:rsidR="00573995" w:rsidRDefault="00573995" w:rsidP="00CE3708">
      <w:pPr>
        <w:rPr>
          <w:rFonts w:eastAsia="Times New Roman" w:cs="Arial"/>
          <w:b/>
          <w:color w:val="222222"/>
          <w:shd w:val="clear" w:color="auto" w:fill="FFFFFF"/>
        </w:rPr>
      </w:pPr>
      <w:r>
        <w:rPr>
          <w:rFonts w:eastAsia="Times New Roman" w:cs="Arial"/>
          <w:b/>
          <w:color w:val="222222"/>
          <w:shd w:val="clear" w:color="auto" w:fill="FFFFFF"/>
        </w:rPr>
        <w:t>Meeting Summary</w:t>
      </w:r>
    </w:p>
    <w:p w:rsidR="00213F79" w:rsidRPr="00CE3708" w:rsidRDefault="00CA2A84" w:rsidP="00CE3708">
      <w:pPr>
        <w:rPr>
          <w:rFonts w:eastAsia="Times New Roman" w:cs="Arial"/>
          <w:b/>
          <w:color w:val="222222"/>
          <w:shd w:val="clear" w:color="auto" w:fill="FFFFFF"/>
        </w:rPr>
      </w:pPr>
      <w:r w:rsidRPr="00CE3708">
        <w:rPr>
          <w:rFonts w:eastAsia="Times New Roman" w:cs="Arial"/>
          <w:b/>
          <w:color w:val="222222"/>
          <w:shd w:val="clear" w:color="auto" w:fill="FFFFFF"/>
        </w:rPr>
        <w:t>Ignite Session: next s</w:t>
      </w:r>
      <w:r w:rsidR="00213F79" w:rsidRPr="00CE3708">
        <w:rPr>
          <w:rFonts w:eastAsia="Times New Roman" w:cs="Arial"/>
          <w:b/>
          <w:color w:val="222222"/>
          <w:shd w:val="clear" w:color="auto" w:fill="FFFFFF"/>
        </w:rPr>
        <w:t>teps suggested by speakers:</w:t>
      </w:r>
    </w:p>
    <w:p w:rsidR="005233C0" w:rsidRPr="00CE3708" w:rsidRDefault="00213F79" w:rsidP="00CE3708">
      <w:pPr>
        <w:rPr>
          <w:rFonts w:eastAsia="Times New Roman" w:cs="Arial"/>
          <w:color w:val="222222"/>
          <w:shd w:val="clear" w:color="auto" w:fill="FFFFFF"/>
        </w:rPr>
      </w:pPr>
      <w:r w:rsidRPr="00CE3708">
        <w:rPr>
          <w:rFonts w:eastAsia="Times New Roman" w:cs="Arial"/>
          <w:color w:val="222222"/>
          <w:shd w:val="clear" w:color="auto" w:fill="FFFFFF"/>
        </w:rPr>
        <w:t xml:space="preserve">In addition to providing a brief recap </w:t>
      </w:r>
      <w:r w:rsidR="0037732E">
        <w:rPr>
          <w:rFonts w:eastAsia="Times New Roman" w:cs="Arial"/>
          <w:color w:val="222222"/>
          <w:shd w:val="clear" w:color="auto" w:fill="FFFFFF"/>
        </w:rPr>
        <w:t>of their presentations from December 2</w:t>
      </w:r>
      <w:r w:rsidRPr="00CE3708">
        <w:rPr>
          <w:rFonts w:eastAsia="Times New Roman" w:cs="Arial"/>
          <w:color w:val="222222"/>
          <w:shd w:val="clear" w:color="auto" w:fill="FFFFFF"/>
        </w:rPr>
        <w:t xml:space="preserve">, speakers </w:t>
      </w:r>
      <w:r w:rsidR="00573995">
        <w:rPr>
          <w:rFonts w:eastAsia="Times New Roman" w:cs="Arial"/>
          <w:color w:val="222222"/>
          <w:shd w:val="clear" w:color="auto" w:fill="FFFFFF"/>
        </w:rPr>
        <w:t>shared</w:t>
      </w:r>
      <w:r w:rsidRPr="00CE3708">
        <w:rPr>
          <w:rFonts w:eastAsia="Times New Roman" w:cs="Arial"/>
          <w:color w:val="222222"/>
          <w:shd w:val="clear" w:color="auto" w:fill="FFFFFF"/>
        </w:rPr>
        <w:t xml:space="preserve"> ideas about where we can and should be headed</w:t>
      </w:r>
      <w:r w:rsidR="0037732E">
        <w:rPr>
          <w:rFonts w:eastAsia="Times New Roman" w:cs="Arial"/>
          <w:color w:val="222222"/>
          <w:shd w:val="clear" w:color="auto" w:fill="FFFFFF"/>
        </w:rPr>
        <w:t xml:space="preserve"> to address OA in Alaska</w:t>
      </w:r>
      <w:r w:rsidRPr="00CE3708">
        <w:rPr>
          <w:rFonts w:eastAsia="Times New Roman" w:cs="Arial"/>
          <w:color w:val="222222"/>
          <w:shd w:val="clear" w:color="auto" w:fill="FFFFFF"/>
        </w:rPr>
        <w:t xml:space="preserve"> and what specific gaps or needs they see.  The slides have been compiled into one presentation posted on the</w:t>
      </w:r>
      <w:r w:rsidR="008115D3" w:rsidRPr="00CE3708">
        <w:rPr>
          <w:rFonts w:eastAsia="Times New Roman" w:cs="Arial"/>
          <w:color w:val="222222"/>
          <w:shd w:val="clear" w:color="auto" w:fill="FFFFFF"/>
        </w:rPr>
        <w:t xml:space="preserve"> workshop webpage</w:t>
      </w:r>
      <w:r w:rsidRPr="00A41018">
        <w:rPr>
          <w:rFonts w:eastAsia="Times New Roman" w:cs="Arial"/>
          <w:color w:val="222222"/>
          <w:shd w:val="clear" w:color="auto" w:fill="FFFFFF"/>
        </w:rPr>
        <w:t xml:space="preserve">: </w:t>
      </w:r>
      <w:hyperlink r:id="rId8" w:history="1">
        <w:r w:rsidR="00761773" w:rsidRPr="00761773">
          <w:rPr>
            <w:rStyle w:val="Hyperlink"/>
            <w:rFonts w:eastAsia="Times New Roman" w:cs="Arial"/>
            <w:shd w:val="clear" w:color="auto" w:fill="FFFFFF"/>
          </w:rPr>
          <w:t>aoos.org/ocean-acidification-workshop</w:t>
        </w:r>
      </w:hyperlink>
      <w:r w:rsidR="00761773" w:rsidRPr="00761773">
        <w:rPr>
          <w:rFonts w:eastAsia="Times New Roman" w:cs="Arial"/>
          <w:color w:val="222222"/>
          <w:shd w:val="clear" w:color="auto" w:fill="FFFFFF"/>
        </w:rPr>
        <w:t xml:space="preserve"> and on the AOOS workshop reports webpage: </w:t>
      </w:r>
      <w:hyperlink r:id="rId9" w:history="1">
        <w:r w:rsidR="00761773" w:rsidRPr="00761773">
          <w:rPr>
            <w:rStyle w:val="Hyperlink"/>
            <w:rFonts w:eastAsia="Times New Roman" w:cs="Arial"/>
            <w:shd w:val="clear" w:color="auto" w:fill="FFFFFF"/>
          </w:rPr>
          <w:t>aoos.org/workshops-and-reports</w:t>
        </w:r>
      </w:hyperlink>
      <w:r w:rsidR="00761773" w:rsidRPr="00761773">
        <w:rPr>
          <w:rFonts w:eastAsia="Times New Roman" w:cs="Arial"/>
          <w:color w:val="222222"/>
          <w:shd w:val="clear" w:color="auto" w:fill="FFFFFF"/>
        </w:rPr>
        <w:t xml:space="preserve">.  </w:t>
      </w:r>
    </w:p>
    <w:p w:rsidR="00CA2A84" w:rsidRPr="00CE3708" w:rsidRDefault="00CA2A84" w:rsidP="00CE3708">
      <w:pPr>
        <w:rPr>
          <w:rFonts w:eastAsia="Times New Roman" w:cs="Arial"/>
          <w:color w:val="222222"/>
          <w:shd w:val="clear" w:color="auto" w:fill="FFFFFF"/>
        </w:rPr>
      </w:pPr>
    </w:p>
    <w:p w:rsidR="00CA2A84" w:rsidRPr="00CE3708" w:rsidRDefault="00481AC0" w:rsidP="00CE3708">
      <w:pPr>
        <w:rPr>
          <w:rFonts w:eastAsia="Times New Roman" w:cs="Arial"/>
          <w:color w:val="222222"/>
          <w:shd w:val="clear" w:color="auto" w:fill="FFFFFF"/>
        </w:rPr>
      </w:pPr>
      <w:r>
        <w:rPr>
          <w:rFonts w:eastAsia="Times New Roman" w:cs="Arial"/>
          <w:color w:val="222222"/>
          <w:shd w:val="clear" w:color="auto" w:fill="FFFFFF"/>
        </w:rPr>
        <w:t>Priority needs included</w:t>
      </w:r>
      <w:r w:rsidR="00CA2A84" w:rsidRPr="00CE3708">
        <w:rPr>
          <w:rFonts w:eastAsia="Times New Roman" w:cs="Arial"/>
          <w:color w:val="222222"/>
          <w:shd w:val="clear" w:color="auto" w:fill="FFFFFF"/>
        </w:rPr>
        <w:t>:</w:t>
      </w:r>
    </w:p>
    <w:p w:rsidR="00CA2A84"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Further r</w:t>
      </w:r>
      <w:r w:rsidR="00481AC0">
        <w:rPr>
          <w:rFonts w:eastAsia="Times New Roman" w:cs="Arial"/>
          <w:color w:val="222222"/>
          <w:shd w:val="clear" w:color="auto" w:fill="FFFFFF"/>
        </w:rPr>
        <w:t>esearch on the e</w:t>
      </w:r>
      <w:r w:rsidR="00CA2A84" w:rsidRPr="00CE3708">
        <w:rPr>
          <w:rFonts w:eastAsia="Times New Roman" w:cs="Arial"/>
          <w:color w:val="222222"/>
          <w:shd w:val="clear" w:color="auto" w:fill="FFFFFF"/>
        </w:rPr>
        <w:t>nergetic responses of different species</w:t>
      </w:r>
    </w:p>
    <w:p w:rsidR="00CA2A84"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Further r</w:t>
      </w:r>
      <w:r w:rsidR="00481AC0">
        <w:rPr>
          <w:rFonts w:eastAsia="Times New Roman" w:cs="Arial"/>
          <w:color w:val="222222"/>
          <w:shd w:val="clear" w:color="auto" w:fill="FFFFFF"/>
        </w:rPr>
        <w:t>esearch on r</w:t>
      </w:r>
      <w:r w:rsidR="00CA2A84" w:rsidRPr="00CE3708">
        <w:rPr>
          <w:rFonts w:eastAsia="Times New Roman" w:cs="Arial"/>
          <w:color w:val="222222"/>
          <w:shd w:val="clear" w:color="auto" w:fill="FFFFFF"/>
        </w:rPr>
        <w:t xml:space="preserve">ealistic exposure scenarios, including variance throughout the lifecycle </w:t>
      </w:r>
    </w:p>
    <w:p w:rsidR="00CA2A84"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Further r</w:t>
      </w:r>
      <w:r w:rsidR="00A92ABC" w:rsidRPr="00CE3708">
        <w:rPr>
          <w:rFonts w:eastAsia="Times New Roman" w:cs="Arial"/>
          <w:color w:val="222222"/>
          <w:shd w:val="clear" w:color="auto" w:fill="FFFFFF"/>
        </w:rPr>
        <w:t>esearch on behavioral and sensory changes, especially for fish</w:t>
      </w:r>
    </w:p>
    <w:p w:rsidR="00A92ABC" w:rsidRPr="00CE3708" w:rsidRDefault="00481AC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 xml:space="preserve">Better understanding of </w:t>
      </w:r>
      <w:r w:rsidR="00A92ABC" w:rsidRPr="00CE3708">
        <w:rPr>
          <w:rFonts w:eastAsia="Times New Roman" w:cs="Arial"/>
          <w:color w:val="222222"/>
          <w:shd w:val="clear" w:color="auto" w:fill="FFFFFF"/>
        </w:rPr>
        <w:t>OA in the context of multiple stressors, including freshwater glacial influence, expected changes in salinity and ice cover due to global warming, and terrestrial amplifiers such as nutrient inputs and seasonal bloom dynamics</w:t>
      </w:r>
    </w:p>
    <w:p w:rsidR="00A92ABC" w:rsidRPr="00CE3708" w:rsidRDefault="00481AC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Develop</w:t>
      </w:r>
      <w:r w:rsidR="002F04B0">
        <w:rPr>
          <w:rFonts w:eastAsia="Times New Roman" w:cs="Arial"/>
          <w:color w:val="222222"/>
          <w:shd w:val="clear" w:color="auto" w:fill="FFFFFF"/>
        </w:rPr>
        <w:t>ing</w:t>
      </w:r>
      <w:r>
        <w:rPr>
          <w:rFonts w:eastAsia="Times New Roman" w:cs="Arial"/>
          <w:color w:val="222222"/>
          <w:shd w:val="clear" w:color="auto" w:fill="FFFFFF"/>
        </w:rPr>
        <w:t xml:space="preserve"> i</w:t>
      </w:r>
      <w:r w:rsidRPr="00CE3708">
        <w:rPr>
          <w:rFonts w:eastAsia="Times New Roman" w:cs="Arial"/>
          <w:color w:val="222222"/>
          <w:shd w:val="clear" w:color="auto" w:fill="FFFFFF"/>
        </w:rPr>
        <w:t>ndustry</w:t>
      </w:r>
      <w:r w:rsidR="00A92ABC" w:rsidRPr="00CE3708">
        <w:rPr>
          <w:rFonts w:eastAsia="Times New Roman" w:cs="Arial"/>
          <w:color w:val="222222"/>
          <w:shd w:val="clear" w:color="auto" w:fill="FFFFFF"/>
        </w:rPr>
        <w:t>-science partnerships</w:t>
      </w:r>
    </w:p>
    <w:p w:rsidR="00A92ABC" w:rsidRPr="00CE3708" w:rsidRDefault="002F04B0" w:rsidP="00CE3708">
      <w:pPr>
        <w:pStyle w:val="ListParagraph"/>
        <w:numPr>
          <w:ilvl w:val="0"/>
          <w:numId w:val="7"/>
        </w:numPr>
        <w:rPr>
          <w:rFonts w:eastAsia="Times New Roman" w:cs="Arial"/>
          <w:color w:val="222222"/>
          <w:shd w:val="clear" w:color="auto" w:fill="FFFFFF"/>
        </w:rPr>
      </w:pPr>
      <w:r w:rsidRPr="00CE3708">
        <w:rPr>
          <w:rFonts w:eastAsia="Times New Roman" w:cs="Arial"/>
          <w:color w:val="222222"/>
          <w:shd w:val="clear" w:color="auto" w:fill="FFFFFF"/>
        </w:rPr>
        <w:t>Quantif</w:t>
      </w:r>
      <w:r>
        <w:rPr>
          <w:rFonts w:eastAsia="Times New Roman" w:cs="Arial"/>
          <w:color w:val="222222"/>
          <w:shd w:val="clear" w:color="auto" w:fill="FFFFFF"/>
        </w:rPr>
        <w:t>ying</w:t>
      </w:r>
      <w:r w:rsidRPr="00CE3708">
        <w:rPr>
          <w:rFonts w:eastAsia="Times New Roman" w:cs="Arial"/>
          <w:color w:val="222222"/>
          <w:shd w:val="clear" w:color="auto" w:fill="FFFFFF"/>
        </w:rPr>
        <w:t xml:space="preserve"> </w:t>
      </w:r>
      <w:r w:rsidR="00A92ABC" w:rsidRPr="00CE3708">
        <w:rPr>
          <w:rFonts w:eastAsia="Times New Roman" w:cs="Arial"/>
          <w:color w:val="222222"/>
          <w:shd w:val="clear" w:color="auto" w:fill="FFFFFF"/>
        </w:rPr>
        <w:t>economic impacts of OA</w:t>
      </w:r>
    </w:p>
    <w:p w:rsidR="00A92ABC"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Developing t</w:t>
      </w:r>
      <w:r w:rsidRPr="00CE3708">
        <w:rPr>
          <w:rFonts w:eastAsia="Times New Roman" w:cs="Arial"/>
          <w:color w:val="222222"/>
          <w:shd w:val="clear" w:color="auto" w:fill="FFFFFF"/>
        </w:rPr>
        <w:t xml:space="preserve">angible </w:t>
      </w:r>
      <w:r w:rsidR="00A92ABC" w:rsidRPr="00CE3708">
        <w:rPr>
          <w:rFonts w:eastAsia="Times New Roman" w:cs="Arial"/>
          <w:color w:val="222222"/>
          <w:shd w:val="clear" w:color="auto" w:fill="FFFFFF"/>
        </w:rPr>
        <w:t xml:space="preserve">“solutions” </w:t>
      </w:r>
      <w:r>
        <w:rPr>
          <w:rFonts w:eastAsia="Times New Roman" w:cs="Arial"/>
          <w:color w:val="222222"/>
          <w:shd w:val="clear" w:color="auto" w:fill="FFFFFF"/>
        </w:rPr>
        <w:t>to address</w:t>
      </w:r>
      <w:r w:rsidRPr="00CE3708">
        <w:rPr>
          <w:rFonts w:eastAsia="Times New Roman" w:cs="Arial"/>
          <w:color w:val="222222"/>
          <w:shd w:val="clear" w:color="auto" w:fill="FFFFFF"/>
        </w:rPr>
        <w:t xml:space="preserve"> </w:t>
      </w:r>
      <w:r w:rsidR="00A92ABC" w:rsidRPr="00CE3708">
        <w:rPr>
          <w:rFonts w:eastAsia="Times New Roman" w:cs="Arial"/>
          <w:color w:val="222222"/>
          <w:shd w:val="clear" w:color="auto" w:fill="FFFFFF"/>
        </w:rPr>
        <w:t xml:space="preserve">what we </w:t>
      </w:r>
      <w:r w:rsidR="00A92ABC" w:rsidRPr="00CE3708">
        <w:rPr>
          <w:rFonts w:eastAsia="Times New Roman" w:cs="Arial"/>
          <w:b/>
          <w:bCs/>
          <w:color w:val="222222"/>
          <w:shd w:val="clear" w:color="auto" w:fill="FFFFFF"/>
        </w:rPr>
        <w:t>can</w:t>
      </w:r>
      <w:r w:rsidR="00A92ABC" w:rsidRPr="00CE3708">
        <w:rPr>
          <w:rFonts w:eastAsia="Times New Roman" w:cs="Arial"/>
          <w:color w:val="222222"/>
          <w:shd w:val="clear" w:color="auto" w:fill="FFFFFF"/>
        </w:rPr>
        <w:t xml:space="preserve"> do both personally and politically </w:t>
      </w:r>
    </w:p>
    <w:p w:rsidR="00A92ABC"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Additional mo</w:t>
      </w:r>
      <w:r w:rsidR="00A92ABC" w:rsidRPr="00CE3708">
        <w:rPr>
          <w:rFonts w:eastAsia="Times New Roman" w:cs="Arial"/>
          <w:color w:val="222222"/>
          <w:shd w:val="clear" w:color="auto" w:fill="FFFFFF"/>
        </w:rPr>
        <w:t xml:space="preserve">nitoring in local waters </w:t>
      </w:r>
    </w:p>
    <w:p w:rsidR="004F3AFB" w:rsidRPr="00CE3708" w:rsidRDefault="004F3AFB" w:rsidP="00CE3708">
      <w:pPr>
        <w:pStyle w:val="ListParagraph"/>
        <w:numPr>
          <w:ilvl w:val="0"/>
          <w:numId w:val="7"/>
        </w:numPr>
        <w:rPr>
          <w:rFonts w:eastAsia="Times New Roman" w:cs="Arial"/>
          <w:color w:val="222222"/>
          <w:shd w:val="clear" w:color="auto" w:fill="FFFFFF"/>
        </w:rPr>
      </w:pPr>
      <w:r w:rsidRPr="00CE3708">
        <w:rPr>
          <w:rFonts w:eastAsia="Times New Roman" w:cs="Arial"/>
          <w:color w:val="222222"/>
          <w:shd w:val="clear" w:color="auto" w:fill="FFFFFF"/>
        </w:rPr>
        <w:t>Connecti</w:t>
      </w:r>
      <w:r w:rsidR="002F04B0">
        <w:rPr>
          <w:rFonts w:eastAsia="Times New Roman" w:cs="Arial"/>
          <w:color w:val="222222"/>
          <w:shd w:val="clear" w:color="auto" w:fill="FFFFFF"/>
        </w:rPr>
        <w:t xml:space="preserve">ng </w:t>
      </w:r>
      <w:r w:rsidRPr="00CE3708">
        <w:rPr>
          <w:rFonts w:eastAsia="Times New Roman" w:cs="Arial"/>
          <w:color w:val="222222"/>
          <w:shd w:val="clear" w:color="auto" w:fill="FFFFFF"/>
        </w:rPr>
        <w:t>lab research, monitoring, education and outreach efforts statewide</w:t>
      </w:r>
    </w:p>
    <w:p w:rsidR="004F3AFB" w:rsidRPr="00CE3708" w:rsidRDefault="002F04B0" w:rsidP="00CE3708">
      <w:pPr>
        <w:pStyle w:val="ListParagraph"/>
        <w:numPr>
          <w:ilvl w:val="0"/>
          <w:numId w:val="7"/>
        </w:numPr>
        <w:rPr>
          <w:rFonts w:eastAsia="Times New Roman" w:cs="Arial"/>
          <w:color w:val="222222"/>
          <w:shd w:val="clear" w:color="auto" w:fill="FFFFFF"/>
        </w:rPr>
      </w:pPr>
      <w:r>
        <w:rPr>
          <w:rFonts w:eastAsia="Times New Roman" w:cs="Arial"/>
          <w:color w:val="222222"/>
          <w:shd w:val="clear" w:color="auto" w:fill="FFFFFF"/>
        </w:rPr>
        <w:t>Engaging a</w:t>
      </w:r>
      <w:r w:rsidR="00535FF5" w:rsidRPr="00CE3708">
        <w:rPr>
          <w:rFonts w:eastAsia="Times New Roman" w:cs="Arial"/>
          <w:color w:val="222222"/>
          <w:shd w:val="clear" w:color="auto" w:fill="FFFFFF"/>
        </w:rPr>
        <w:t xml:space="preserve"> core group of champions in industry, </w:t>
      </w:r>
      <w:r w:rsidR="00487CF1" w:rsidRPr="00CE3708">
        <w:rPr>
          <w:rFonts w:eastAsia="Times New Roman" w:cs="Arial"/>
          <w:color w:val="222222"/>
          <w:shd w:val="clear" w:color="auto" w:fill="FFFFFF"/>
        </w:rPr>
        <w:t xml:space="preserve">NGOs, agencies and communities to make a lift like the Washington Blue Ribbon Panel </w:t>
      </w:r>
    </w:p>
    <w:p w:rsidR="00470F60" w:rsidRPr="00CE3708" w:rsidRDefault="00470F60" w:rsidP="00CE3708">
      <w:pPr>
        <w:rPr>
          <w:rFonts w:eastAsia="Times New Roman" w:cs="Arial"/>
          <w:color w:val="222222"/>
          <w:szCs w:val="20"/>
          <w:shd w:val="clear" w:color="auto" w:fill="FFFFFF"/>
        </w:rPr>
      </w:pPr>
    </w:p>
    <w:p w:rsidR="00487CF1" w:rsidRPr="00CE3708" w:rsidRDefault="00487CF1" w:rsidP="00CE3708">
      <w:pPr>
        <w:rPr>
          <w:b/>
        </w:rPr>
      </w:pPr>
      <w:r w:rsidRPr="00CE3708">
        <w:rPr>
          <w:b/>
        </w:rPr>
        <w:t>Review of current monitoring infrastructure: Jeremy Mathis</w:t>
      </w:r>
    </w:p>
    <w:p w:rsidR="00487CF1" w:rsidRPr="00CE3708" w:rsidRDefault="00487CF1" w:rsidP="00CE3708">
      <w:pPr>
        <w:rPr>
          <w:rFonts w:eastAsia="Times New Roman" w:cs="Arial"/>
          <w:color w:val="222222"/>
          <w:shd w:val="clear" w:color="auto" w:fill="FFFFFF"/>
        </w:rPr>
      </w:pPr>
      <w:r w:rsidRPr="00CE3708">
        <w:t>Long-term observations are needed to characterize natural variability and long-term trends in the ocean carbon cycle</w:t>
      </w:r>
      <w:r w:rsidR="002F04B0">
        <w:t>,</w:t>
      </w:r>
      <w:r w:rsidRPr="00CE3708">
        <w:t xml:space="preserve"> and for identifying physical and biological mechanisms controlling OA. </w:t>
      </w:r>
      <w:r w:rsidR="00252EEA" w:rsidRPr="00CE3708">
        <w:t xml:space="preserve">Currently we have </w:t>
      </w:r>
      <w:r w:rsidR="002F04B0">
        <w:t>four</w:t>
      </w:r>
      <w:r w:rsidR="002F04B0" w:rsidRPr="00CE3708">
        <w:t xml:space="preserve"> </w:t>
      </w:r>
      <w:r w:rsidR="00252EEA" w:rsidRPr="00CE3708">
        <w:t>moorings in Alaska: M2 in the Bering Sea, GAKOA in Resurrection Bay, one near Kodiak and on</w:t>
      </w:r>
      <w:r w:rsidR="0037732E">
        <w:t xml:space="preserve">e in </w:t>
      </w:r>
      <w:r w:rsidR="002F04B0">
        <w:t xml:space="preserve">Southeast </w:t>
      </w:r>
      <w:r w:rsidR="0037732E">
        <w:t xml:space="preserve">Alaska. Recently a </w:t>
      </w:r>
      <w:proofErr w:type="spellStart"/>
      <w:r w:rsidR="0037732E">
        <w:t>Burko</w:t>
      </w:r>
      <w:r w:rsidR="00252EEA" w:rsidRPr="00CE3708">
        <w:t>lator</w:t>
      </w:r>
      <w:proofErr w:type="spellEnd"/>
      <w:r w:rsidR="00252EEA" w:rsidRPr="00CE3708">
        <w:t xml:space="preserve"> was installed at </w:t>
      </w:r>
      <w:proofErr w:type="spellStart"/>
      <w:r w:rsidR="00252EEA" w:rsidRPr="00CE3708">
        <w:t>Alutiiq</w:t>
      </w:r>
      <w:proofErr w:type="spellEnd"/>
      <w:r w:rsidR="00252EEA" w:rsidRPr="00CE3708">
        <w:t xml:space="preserve"> Pride Shellfish Hatchery</w:t>
      </w:r>
      <w:r w:rsidR="0037732E">
        <w:t xml:space="preserve"> in Seward</w:t>
      </w:r>
      <w:r w:rsidR="00252EEA" w:rsidRPr="00CE3708">
        <w:t xml:space="preserve">. The system </w:t>
      </w:r>
      <w:r w:rsidR="0037732E">
        <w:t>that was previously in place there</w:t>
      </w:r>
      <w:r w:rsidR="00252EEA" w:rsidRPr="00CE3708">
        <w:t xml:space="preserve"> (similar but less automated) </w:t>
      </w:r>
      <w:proofErr w:type="gramStart"/>
      <w:r w:rsidR="00252EEA" w:rsidRPr="00CE3708">
        <w:t>will</w:t>
      </w:r>
      <w:proofErr w:type="gramEnd"/>
      <w:r w:rsidR="00252EEA" w:rsidRPr="00CE3708">
        <w:t xml:space="preserve"> be used for a special </w:t>
      </w:r>
      <w:r w:rsidR="002F04B0">
        <w:t>Gulf of Alaska</w:t>
      </w:r>
      <w:r w:rsidR="002F04B0" w:rsidRPr="00CE3708">
        <w:t xml:space="preserve"> </w:t>
      </w:r>
      <w:r w:rsidR="00252EEA" w:rsidRPr="00CE3708">
        <w:t xml:space="preserve">study this summer, but may be available for deployment somewhere in Southeast Alaska </w:t>
      </w:r>
      <w:r w:rsidR="002F04B0">
        <w:t>afterwards</w:t>
      </w:r>
      <w:r w:rsidR="00252EEA" w:rsidRPr="00CE3708">
        <w:t xml:space="preserve">. AOOS funds </w:t>
      </w:r>
      <w:r w:rsidR="0037732E">
        <w:t xml:space="preserve">OA </w:t>
      </w:r>
      <w:r w:rsidR="002F04B0">
        <w:t>sampling</w:t>
      </w:r>
      <w:r w:rsidRPr="00CE3708">
        <w:t xml:space="preserve"> </w:t>
      </w:r>
      <w:r w:rsidR="00252EEA" w:rsidRPr="00CE3708">
        <w:t>along the Seward Line twice a year</w:t>
      </w:r>
      <w:r w:rsidR="0037732E">
        <w:t>,</w:t>
      </w:r>
      <w:r w:rsidR="00252EEA" w:rsidRPr="00CE3708">
        <w:t xml:space="preserve"> and last year a</w:t>
      </w:r>
      <w:r w:rsidR="0037732E">
        <w:t xml:space="preserve">n intensive survey using </w:t>
      </w:r>
      <w:r w:rsidRPr="00CE3708">
        <w:t>glider</w:t>
      </w:r>
      <w:r w:rsidR="00252EEA" w:rsidRPr="00CE3708">
        <w:t xml:space="preserve">s and ship-based sampling was </w:t>
      </w:r>
      <w:r w:rsidR="002F04B0">
        <w:t>also conducted</w:t>
      </w:r>
      <w:r w:rsidR="00252EEA" w:rsidRPr="00CE3708">
        <w:t>.  Currently</w:t>
      </w:r>
      <w:r w:rsidR="0037732E">
        <w:t>,</w:t>
      </w:r>
      <w:r w:rsidR="00252EEA" w:rsidRPr="00CE3708">
        <w:t xml:space="preserve"> funding exists to continue this level of monitoring through </w:t>
      </w:r>
      <w:r w:rsidR="002F04B0">
        <w:t>2015</w:t>
      </w:r>
      <w:r w:rsidR="00252EEA" w:rsidRPr="00CE3708">
        <w:t xml:space="preserve">.  </w:t>
      </w:r>
      <w:r w:rsidR="002F04B0">
        <w:t>Funding is un</w:t>
      </w:r>
      <w:r w:rsidR="00252EEA" w:rsidRPr="00CE3708">
        <w:t>certain</w:t>
      </w:r>
      <w:r w:rsidR="002F04B0">
        <w:t xml:space="preserve"> after that</w:t>
      </w:r>
      <w:r w:rsidR="00252EEA" w:rsidRPr="00CE3708">
        <w:t xml:space="preserve">. The </w:t>
      </w:r>
      <w:r w:rsidR="001B68E8" w:rsidRPr="00CE3708">
        <w:rPr>
          <w:rFonts w:eastAsia="Times New Roman" w:cs="Arial"/>
          <w:color w:val="222222"/>
          <w:shd w:val="clear" w:color="auto" w:fill="FFFFFF"/>
        </w:rPr>
        <w:t xml:space="preserve">NOAA OA Program has verbally committed to </w:t>
      </w:r>
      <w:r w:rsidR="002F04B0">
        <w:rPr>
          <w:rFonts w:eastAsia="Times New Roman" w:cs="Arial"/>
          <w:color w:val="222222"/>
          <w:shd w:val="clear" w:color="auto" w:fill="FFFFFF"/>
        </w:rPr>
        <w:t>funding</w:t>
      </w:r>
      <w:r w:rsidR="001B68E8" w:rsidRPr="00CE3708">
        <w:rPr>
          <w:rFonts w:eastAsia="Times New Roman" w:cs="Arial"/>
          <w:color w:val="222222"/>
          <w:shd w:val="clear" w:color="auto" w:fill="FFFFFF"/>
        </w:rPr>
        <w:t xml:space="preserve"> </w:t>
      </w:r>
      <w:r w:rsidR="002F04B0">
        <w:rPr>
          <w:rFonts w:eastAsia="Times New Roman" w:cs="Arial"/>
          <w:color w:val="222222"/>
          <w:shd w:val="clear" w:color="auto" w:fill="FFFFFF"/>
        </w:rPr>
        <w:t>two</w:t>
      </w:r>
      <w:r w:rsidR="002F04B0" w:rsidRPr="00CE3708">
        <w:rPr>
          <w:rFonts w:eastAsia="Times New Roman" w:cs="Arial"/>
          <w:color w:val="222222"/>
          <w:shd w:val="clear" w:color="auto" w:fill="FFFFFF"/>
        </w:rPr>
        <w:t xml:space="preserve"> </w:t>
      </w:r>
      <w:r w:rsidR="001B68E8" w:rsidRPr="00CE3708">
        <w:rPr>
          <w:rFonts w:eastAsia="Times New Roman" w:cs="Arial"/>
          <w:color w:val="222222"/>
          <w:shd w:val="clear" w:color="auto" w:fill="FFFFFF"/>
        </w:rPr>
        <w:t xml:space="preserve">of the buoys (GAK-OA and M2 Bering), and Jeremy is looking to the State to </w:t>
      </w:r>
      <w:r w:rsidR="002F04B0">
        <w:rPr>
          <w:rFonts w:eastAsia="Times New Roman" w:cs="Arial"/>
          <w:color w:val="222222"/>
          <w:shd w:val="clear" w:color="auto" w:fill="FFFFFF"/>
        </w:rPr>
        <w:t>cover the rest.</w:t>
      </w:r>
    </w:p>
    <w:p w:rsidR="00470F60" w:rsidRPr="00CE3708" w:rsidRDefault="00470F60" w:rsidP="00CE3708">
      <w:pPr>
        <w:rPr>
          <w:rFonts w:eastAsia="Times New Roman" w:cs="Arial"/>
          <w:color w:val="222222"/>
          <w:shd w:val="clear" w:color="auto" w:fill="FFFFFF"/>
        </w:rPr>
      </w:pPr>
    </w:p>
    <w:p w:rsidR="00470F60" w:rsidRPr="00CE3708" w:rsidRDefault="0037732E" w:rsidP="00CE3708">
      <w:pPr>
        <w:rPr>
          <w:rFonts w:cs="Times New Roman"/>
        </w:rPr>
      </w:pPr>
      <w:r>
        <w:rPr>
          <w:rFonts w:cs="Times New Roman"/>
        </w:rPr>
        <w:t>He estimates that with</w:t>
      </w:r>
      <w:r w:rsidR="00470F60" w:rsidRPr="00CE3708">
        <w:rPr>
          <w:rFonts w:cs="Times New Roman"/>
        </w:rPr>
        <w:t xml:space="preserve"> a $3 million annual investment over five years, we could achieve the following:</w:t>
      </w:r>
    </w:p>
    <w:p w:rsidR="00470F60" w:rsidRPr="00CE3708" w:rsidRDefault="00470F60" w:rsidP="00CE3708">
      <w:pPr>
        <w:pStyle w:val="ListParagraph"/>
        <w:ind w:left="0"/>
        <w:rPr>
          <w:rFonts w:cs="Times New Roman"/>
        </w:rPr>
      </w:pPr>
    </w:p>
    <w:p w:rsidR="00470F60" w:rsidRPr="00CE3708" w:rsidRDefault="00470F60" w:rsidP="00CE3708">
      <w:pPr>
        <w:pStyle w:val="ListParagraph"/>
        <w:numPr>
          <w:ilvl w:val="0"/>
          <w:numId w:val="2"/>
        </w:numPr>
        <w:rPr>
          <w:rFonts w:cs="Times New Roman"/>
        </w:rPr>
      </w:pPr>
      <w:r w:rsidRPr="00CE3708">
        <w:rPr>
          <w:rFonts w:cs="Times New Roman"/>
        </w:rPr>
        <w:t>Expand the coastal OA monitoring network to include additional moorings in the most vulnerable regions, including the Bering and Chukchi Seas</w:t>
      </w:r>
      <w:r w:rsidR="002F04B0">
        <w:rPr>
          <w:rFonts w:cs="Times New Roman"/>
        </w:rPr>
        <w:t>,</w:t>
      </w:r>
      <w:r w:rsidRPr="00CE3708">
        <w:rPr>
          <w:rFonts w:cs="Times New Roman"/>
        </w:rPr>
        <w:t xml:space="preserve"> and provide real-time and near real-time data on ocean chemistry and OA parameters;</w:t>
      </w:r>
    </w:p>
    <w:p w:rsidR="00470F60" w:rsidRPr="00CE3708" w:rsidRDefault="00470F60" w:rsidP="00CE3708">
      <w:pPr>
        <w:pStyle w:val="ListParagraph"/>
        <w:numPr>
          <w:ilvl w:val="0"/>
          <w:numId w:val="2"/>
        </w:numPr>
        <w:rPr>
          <w:rFonts w:cs="Times New Roman"/>
        </w:rPr>
      </w:pPr>
      <w:r w:rsidRPr="00CE3708">
        <w:rPr>
          <w:rFonts w:cs="Times New Roman"/>
        </w:rPr>
        <w:t xml:space="preserve">Increase lab and field research on potential biological and human use impacts of OA; </w:t>
      </w:r>
    </w:p>
    <w:p w:rsidR="00470F60" w:rsidRPr="00CE3708" w:rsidRDefault="00470F60" w:rsidP="00CE3708">
      <w:pPr>
        <w:pStyle w:val="ListParagraph"/>
        <w:numPr>
          <w:ilvl w:val="0"/>
          <w:numId w:val="2"/>
        </w:numPr>
        <w:rPr>
          <w:rFonts w:cs="Times New Roman"/>
        </w:rPr>
      </w:pPr>
      <w:r w:rsidRPr="00CE3708">
        <w:rPr>
          <w:rFonts w:cs="Times New Roman"/>
        </w:rPr>
        <w:t xml:space="preserve">Use these data to develop and validate regional OA forecasts, warnings and other products of use to fisheries, shellfish growers and harvesters; and </w:t>
      </w:r>
    </w:p>
    <w:p w:rsidR="00470F60" w:rsidRPr="00CE3708" w:rsidRDefault="00470F60" w:rsidP="00CE3708">
      <w:pPr>
        <w:pStyle w:val="ListParagraph"/>
        <w:numPr>
          <w:ilvl w:val="0"/>
          <w:numId w:val="2"/>
        </w:numPr>
        <w:rPr>
          <w:rFonts w:cs="Times New Roman"/>
        </w:rPr>
      </w:pPr>
      <w:r w:rsidRPr="00CE3708">
        <w:rPr>
          <w:rFonts w:cs="Times New Roman"/>
        </w:rPr>
        <w:t>Coordinate a statewide education and outreach program that could include a Blue Ribbon Commission or task force similar to those of Washington, Maine and Maryland, to help Alaskan communities develop adaptive and mitigation strategies to allow for continued traditional and contemporary use of Alaska’s marine resources.</w:t>
      </w:r>
    </w:p>
    <w:p w:rsidR="004814B3" w:rsidRPr="00CE3708" w:rsidRDefault="00470F60" w:rsidP="00CE3708">
      <w:pPr>
        <w:pStyle w:val="ListParagraph"/>
        <w:ind w:left="0" w:firstLine="720"/>
        <w:rPr>
          <w:rFonts w:cs="Times New Roman"/>
        </w:rPr>
      </w:pPr>
      <w:r w:rsidRPr="00CE3708">
        <w:rPr>
          <w:rFonts w:cs="Times New Roman"/>
        </w:rPr>
        <w:t xml:space="preserve"> </w:t>
      </w:r>
    </w:p>
    <w:p w:rsidR="001B68E8" w:rsidRPr="00CE3708" w:rsidRDefault="0037732E" w:rsidP="00CE3708">
      <w:pPr>
        <w:rPr>
          <w:b/>
        </w:rPr>
      </w:pPr>
      <w:r>
        <w:rPr>
          <w:b/>
        </w:rPr>
        <w:t>Discussion on a</w:t>
      </w:r>
      <w:r w:rsidR="001B68E8" w:rsidRPr="00CE3708">
        <w:rPr>
          <w:b/>
        </w:rPr>
        <w:t xml:space="preserve"> Statewide Action or </w:t>
      </w:r>
      <w:r w:rsidR="002F04B0">
        <w:rPr>
          <w:b/>
        </w:rPr>
        <w:t>Legislative Funding Request</w:t>
      </w:r>
    </w:p>
    <w:p w:rsidR="001B68E8" w:rsidRPr="00CE3708" w:rsidRDefault="001B68E8" w:rsidP="00CE3708">
      <w:pPr>
        <w:pStyle w:val="ListParagraph"/>
        <w:numPr>
          <w:ilvl w:val="0"/>
          <w:numId w:val="8"/>
        </w:numPr>
      </w:pPr>
      <w:r w:rsidRPr="00CE3708">
        <w:t xml:space="preserve">The State funding landscape is bleak given reduced </w:t>
      </w:r>
      <w:r w:rsidR="0037732E">
        <w:t xml:space="preserve">oil </w:t>
      </w:r>
      <w:r w:rsidRPr="00CE3708">
        <w:t>revenues</w:t>
      </w:r>
      <w:r w:rsidR="0037732E">
        <w:t>.</w:t>
      </w:r>
      <w:r w:rsidRPr="00CE3708">
        <w:t xml:space="preserve"> </w:t>
      </w:r>
    </w:p>
    <w:p w:rsidR="00D53728" w:rsidRPr="00CE3708" w:rsidRDefault="00D53728" w:rsidP="00CE3708">
      <w:pPr>
        <w:pStyle w:val="ListParagraph"/>
        <w:numPr>
          <w:ilvl w:val="0"/>
          <w:numId w:val="8"/>
        </w:numPr>
      </w:pPr>
      <w:r w:rsidRPr="00CE3708">
        <w:t xml:space="preserve">Instead of asking for funding this year we could ask for a Blue Ribbon Panel or organize a grassroots OA </w:t>
      </w:r>
      <w:r w:rsidR="00AB7A99">
        <w:t>A</w:t>
      </w:r>
      <w:r w:rsidRPr="00CE3708">
        <w:t>dvisory Panel for stakeholder outreach and input.</w:t>
      </w:r>
    </w:p>
    <w:p w:rsidR="001B68E8" w:rsidRPr="00CE3708" w:rsidRDefault="001B68E8" w:rsidP="00CE3708">
      <w:pPr>
        <w:pStyle w:val="ListParagraph"/>
        <w:numPr>
          <w:ilvl w:val="0"/>
          <w:numId w:val="8"/>
        </w:numPr>
        <w:rPr>
          <w:b/>
        </w:rPr>
      </w:pPr>
      <w:r w:rsidRPr="00CE3708">
        <w:t>If this is to be successful as a grassroots effort</w:t>
      </w:r>
      <w:r w:rsidR="0037732E">
        <w:t>,</w:t>
      </w:r>
      <w:r w:rsidRPr="00CE3708">
        <w:t xml:space="preserve"> the o</w:t>
      </w:r>
      <w:r w:rsidR="00EA2D89">
        <w:t xml:space="preserve">bjectives must be marketable - </w:t>
      </w:r>
      <w:r w:rsidRPr="00CE3708">
        <w:t>it must be seen as affordable and serving the interests of that target</w:t>
      </w:r>
      <w:r w:rsidR="0037732E">
        <w:t>ed</w:t>
      </w:r>
      <w:r w:rsidRPr="00CE3708">
        <w:t xml:space="preserve"> grassroots base</w:t>
      </w:r>
      <w:r w:rsidR="0037732E">
        <w:t>.</w:t>
      </w:r>
    </w:p>
    <w:p w:rsidR="001B68E8" w:rsidRPr="00CE3708" w:rsidRDefault="001B68E8" w:rsidP="00CE3708">
      <w:pPr>
        <w:pStyle w:val="ListParagraph"/>
        <w:numPr>
          <w:ilvl w:val="0"/>
          <w:numId w:val="8"/>
        </w:numPr>
        <w:rPr>
          <w:b/>
        </w:rPr>
      </w:pPr>
      <w:r w:rsidRPr="00CE3708">
        <w:t>Regard</w:t>
      </w:r>
      <w:r w:rsidR="00D53728" w:rsidRPr="00CE3708">
        <w:t>less of who</w:t>
      </w:r>
      <w:r w:rsidR="00EA2D89">
        <w:t>m</w:t>
      </w:r>
      <w:r w:rsidR="00D53728" w:rsidRPr="00CE3708">
        <w:t xml:space="preserve"> this is marketed to, it needs to be backed up with a solid research plan</w:t>
      </w:r>
      <w:r w:rsidR="0037732E">
        <w:t>.</w:t>
      </w:r>
      <w:r w:rsidR="00D53728" w:rsidRPr="00CE3708">
        <w:t xml:space="preserve"> </w:t>
      </w:r>
    </w:p>
    <w:p w:rsidR="00D53728" w:rsidRPr="00CE3708" w:rsidRDefault="00D53728" w:rsidP="00CE3708">
      <w:pPr>
        <w:rPr>
          <w:b/>
        </w:rPr>
      </w:pPr>
    </w:p>
    <w:p w:rsidR="00D53728" w:rsidRPr="00CE3708" w:rsidRDefault="00D53728" w:rsidP="00CE3708">
      <w:pPr>
        <w:rPr>
          <w:b/>
        </w:rPr>
      </w:pPr>
      <w:r w:rsidRPr="00CE3708">
        <w:rPr>
          <w:b/>
        </w:rPr>
        <w:t xml:space="preserve">Experience of WA Blue Ribbon Panel on OA: </w:t>
      </w:r>
      <w:proofErr w:type="spellStart"/>
      <w:r w:rsidRPr="00CE3708">
        <w:rPr>
          <w:b/>
        </w:rPr>
        <w:t>Shallin</w:t>
      </w:r>
      <w:proofErr w:type="spellEnd"/>
      <w:r w:rsidRPr="00CE3708">
        <w:rPr>
          <w:b/>
        </w:rPr>
        <w:t xml:space="preserve"> Busch</w:t>
      </w:r>
    </w:p>
    <w:p w:rsidR="00D53728" w:rsidRPr="00CE3708" w:rsidRDefault="002F04B0" w:rsidP="00CE3708">
      <w:pPr>
        <w:pStyle w:val="ListParagraph"/>
        <w:numPr>
          <w:ilvl w:val="0"/>
          <w:numId w:val="9"/>
        </w:numPr>
      </w:pPr>
      <w:r>
        <w:t xml:space="preserve">The WA </w:t>
      </w:r>
      <w:r w:rsidR="00EA2D89">
        <w:t>Panel d</w:t>
      </w:r>
      <w:r w:rsidR="00D53728" w:rsidRPr="00CE3708">
        <w:t xml:space="preserve">id a good job of quantifying risk to </w:t>
      </w:r>
      <w:r w:rsidR="00EA2D89">
        <w:t>Washington State</w:t>
      </w:r>
      <w:r w:rsidR="00D53728" w:rsidRPr="00CE3708">
        <w:t xml:space="preserve"> from OA</w:t>
      </w:r>
    </w:p>
    <w:p w:rsidR="00D53728" w:rsidRPr="00CE3708" w:rsidRDefault="002F04B0" w:rsidP="00CE3708">
      <w:pPr>
        <w:pStyle w:val="ListParagraph"/>
        <w:numPr>
          <w:ilvl w:val="1"/>
          <w:numId w:val="9"/>
        </w:numPr>
      </w:pPr>
      <w:r>
        <w:t xml:space="preserve">Discussion: </w:t>
      </w:r>
      <w:r w:rsidR="00EA2D89">
        <w:t>Alaska has</w:t>
      </w:r>
      <w:r w:rsidR="00D53728" w:rsidRPr="00CE3708">
        <w:t xml:space="preserve"> really good data and some of this analysis has already been done</w:t>
      </w:r>
    </w:p>
    <w:p w:rsidR="00D53728" w:rsidRPr="00CE3708" w:rsidRDefault="00EA2D89" w:rsidP="00CE3708">
      <w:pPr>
        <w:pStyle w:val="ListParagraph"/>
        <w:numPr>
          <w:ilvl w:val="0"/>
          <w:numId w:val="9"/>
        </w:numPr>
      </w:pPr>
      <w:r>
        <w:t>WA b</w:t>
      </w:r>
      <w:r w:rsidR="00D53728" w:rsidRPr="00CE3708">
        <w:t xml:space="preserve">enefited from the close-knit connection between environmental monitoring and a commercially important industry </w:t>
      </w:r>
    </w:p>
    <w:p w:rsidR="001B68E8" w:rsidRPr="00CE3708" w:rsidRDefault="002F04B0" w:rsidP="00CE3708">
      <w:pPr>
        <w:pStyle w:val="ListParagraph"/>
        <w:numPr>
          <w:ilvl w:val="1"/>
          <w:numId w:val="9"/>
        </w:numPr>
      </w:pPr>
      <w:r>
        <w:t>Discussion: A n</w:t>
      </w:r>
      <w:r w:rsidRPr="00CE3708">
        <w:t xml:space="preserve">ew </w:t>
      </w:r>
      <w:proofErr w:type="spellStart"/>
      <w:r w:rsidR="00EA2D89">
        <w:t>ma</w:t>
      </w:r>
      <w:r w:rsidR="001B68E8" w:rsidRPr="00CE3708">
        <w:t>riculture</w:t>
      </w:r>
      <w:proofErr w:type="spellEnd"/>
      <w:r w:rsidR="001B68E8" w:rsidRPr="00CE3708">
        <w:t xml:space="preserve"> initiative </w:t>
      </w:r>
      <w:r>
        <w:t xml:space="preserve">in Alaska </w:t>
      </w:r>
      <w:r w:rsidR="001B68E8" w:rsidRPr="00CE3708">
        <w:t xml:space="preserve">could </w:t>
      </w:r>
      <w:r w:rsidR="00D53728" w:rsidRPr="00CE3708">
        <w:t>address OA</w:t>
      </w:r>
      <w:r w:rsidR="001B68E8" w:rsidRPr="00CE3708">
        <w:t xml:space="preserve"> as a risk management strategy </w:t>
      </w:r>
      <w:r w:rsidR="00D53728" w:rsidRPr="00CE3708">
        <w:rPr>
          <w:b/>
        </w:rPr>
        <w:t>but</w:t>
      </w:r>
      <w:r w:rsidR="00D53728" w:rsidRPr="00CE3708">
        <w:t xml:space="preserve"> </w:t>
      </w:r>
      <w:r w:rsidR="001B68E8" w:rsidRPr="00CE3708">
        <w:t>with so many other more imme</w:t>
      </w:r>
      <w:r w:rsidR="00EA2D89">
        <w:t xml:space="preserve">diate risks to the developing </w:t>
      </w:r>
      <w:proofErr w:type="spellStart"/>
      <w:r w:rsidR="00EA2D89">
        <w:t>ma</w:t>
      </w:r>
      <w:r w:rsidR="001B68E8" w:rsidRPr="00CE3708">
        <w:t>riculture</w:t>
      </w:r>
      <w:proofErr w:type="spellEnd"/>
      <w:r w:rsidR="001B68E8" w:rsidRPr="00CE3708">
        <w:t xml:space="preserve"> industry in Alaska</w:t>
      </w:r>
      <w:r w:rsidR="00EA2D89">
        <w:t>,</w:t>
      </w:r>
      <w:r w:rsidR="001B68E8" w:rsidRPr="00CE3708">
        <w:t xml:space="preserve"> it would be difficult for OA to rise to the top.  Additionall</w:t>
      </w:r>
      <w:r w:rsidR="00EA2D89">
        <w:t xml:space="preserve">y, it would be a political risk for the </w:t>
      </w:r>
      <w:proofErr w:type="spellStart"/>
      <w:r w:rsidR="00EA2D89">
        <w:t>ma</w:t>
      </w:r>
      <w:r w:rsidR="001B68E8" w:rsidRPr="00CE3708">
        <w:t>riculture</w:t>
      </w:r>
      <w:proofErr w:type="spellEnd"/>
      <w:r w:rsidR="001B68E8" w:rsidRPr="00CE3708">
        <w:t xml:space="preserve"> initiative here to tie itself so closely to something that could be see</w:t>
      </w:r>
      <w:r w:rsidR="00D53728" w:rsidRPr="00CE3708">
        <w:t>n as “climate change advocacy”.</w:t>
      </w:r>
    </w:p>
    <w:p w:rsidR="00D53728" w:rsidRPr="00CE3708" w:rsidRDefault="002F04B0" w:rsidP="00CE3708">
      <w:pPr>
        <w:pStyle w:val="ListParagraph"/>
        <w:numPr>
          <w:ilvl w:val="0"/>
          <w:numId w:val="9"/>
        </w:numPr>
      </w:pPr>
      <w:r>
        <w:t xml:space="preserve">The WA </w:t>
      </w:r>
      <w:r w:rsidR="00D53728" w:rsidRPr="00CE3708">
        <w:t xml:space="preserve">Panel was successful in building a community of </w:t>
      </w:r>
      <w:r w:rsidR="00A937D9" w:rsidRPr="00CE3708">
        <w:t>engagement</w:t>
      </w:r>
      <w:r w:rsidR="00D53728" w:rsidRPr="00CE3708">
        <w:t xml:space="preserve"> around this issue</w:t>
      </w:r>
      <w:r w:rsidR="00EA2D89">
        <w:t>.</w:t>
      </w:r>
      <w:r w:rsidR="00D53728" w:rsidRPr="00CE3708">
        <w:t xml:space="preserve"> </w:t>
      </w:r>
    </w:p>
    <w:p w:rsidR="00A937D9" w:rsidRPr="00CE3708" w:rsidRDefault="002F04B0" w:rsidP="00CE3708">
      <w:pPr>
        <w:pStyle w:val="ListParagraph"/>
        <w:numPr>
          <w:ilvl w:val="1"/>
          <w:numId w:val="9"/>
        </w:numPr>
      </w:pPr>
      <w:r>
        <w:t xml:space="preserve">Discussion: </w:t>
      </w:r>
      <w:r w:rsidR="00A937D9" w:rsidRPr="00CE3708">
        <w:t xml:space="preserve">Who would sit on such a panel for Alaska and do they have the capacity (time, energy, resources) for this? </w:t>
      </w:r>
    </w:p>
    <w:p w:rsidR="00A937D9" w:rsidRPr="00CE3708" w:rsidRDefault="00A937D9" w:rsidP="00CE3708"/>
    <w:p w:rsidR="00A937D9" w:rsidRPr="00CE3708" w:rsidRDefault="00A937D9" w:rsidP="00CE3708">
      <w:r w:rsidRPr="00CE3708">
        <w:rPr>
          <w:b/>
        </w:rPr>
        <w:t>Discussion: Potential Allies</w:t>
      </w:r>
      <w:r w:rsidRPr="00CE3708">
        <w:t xml:space="preserve"> </w:t>
      </w:r>
    </w:p>
    <w:p w:rsidR="00A937D9" w:rsidRPr="00CE3708" w:rsidRDefault="00EA2D89" w:rsidP="00CE3708">
      <w:r>
        <w:t>(</w:t>
      </w:r>
      <w:r w:rsidR="00A937D9" w:rsidRPr="00CE3708">
        <w:t xml:space="preserve">$ = </w:t>
      </w:r>
      <w:proofErr w:type="gramStart"/>
      <w:r w:rsidR="00A937D9" w:rsidRPr="00CE3708">
        <w:t>with</w:t>
      </w:r>
      <w:proofErr w:type="gramEnd"/>
      <w:r w:rsidR="00A937D9" w:rsidRPr="00CE3708">
        <w:t xml:space="preserve"> funding</w:t>
      </w:r>
      <w:r>
        <w:t>,</w:t>
      </w:r>
      <w:r w:rsidR="00A937D9" w:rsidRPr="00CE3708">
        <w:t xml:space="preserve"> C= with institutional capacity</w:t>
      </w:r>
      <w:r>
        <w:t>,</w:t>
      </w:r>
      <w:r w:rsidR="00A937D9" w:rsidRPr="00CE3708">
        <w:t xml:space="preserve"> V= with a big voice)</w:t>
      </w:r>
    </w:p>
    <w:p w:rsidR="00A937D9" w:rsidRPr="00CE3708" w:rsidRDefault="00A937D9" w:rsidP="00CE3708"/>
    <w:p w:rsidR="00A937D9" w:rsidRPr="00CE3708" w:rsidRDefault="00A937D9" w:rsidP="00CE3708">
      <w:pPr>
        <w:ind w:firstLine="720"/>
        <w:rPr>
          <w:rFonts w:eastAsia="Times New Roman" w:cs="Arial"/>
          <w:color w:val="000000"/>
          <w:shd w:val="clear" w:color="auto" w:fill="FFFFFF"/>
        </w:rPr>
      </w:pPr>
      <w:r w:rsidRPr="00CE3708">
        <w:t xml:space="preserve">$CV: </w:t>
      </w:r>
      <w:r w:rsidRPr="00CE3708">
        <w:tab/>
        <w:t xml:space="preserve">Community </w:t>
      </w:r>
      <w:r w:rsidR="00EA2D89">
        <w:rPr>
          <w:rFonts w:eastAsia="Times New Roman" w:cs="Arial"/>
          <w:color w:val="000000"/>
          <w:shd w:val="clear" w:color="auto" w:fill="FFFFFF"/>
        </w:rPr>
        <w:t>Development Quota g</w:t>
      </w:r>
      <w:r w:rsidRPr="00CE3708">
        <w:rPr>
          <w:rFonts w:eastAsia="Times New Roman" w:cs="Arial"/>
          <w:color w:val="000000"/>
          <w:shd w:val="clear" w:color="auto" w:fill="FFFFFF"/>
        </w:rPr>
        <w:t xml:space="preserve">roups </w:t>
      </w:r>
    </w:p>
    <w:p w:rsidR="00A937D9" w:rsidRPr="00CE3708" w:rsidRDefault="00A937D9" w:rsidP="00CE3708">
      <w:pPr>
        <w:ind w:firstLine="720"/>
        <w:rPr>
          <w:rFonts w:eastAsia="Times New Roman" w:cs="Arial"/>
          <w:color w:val="000000"/>
          <w:shd w:val="clear" w:color="auto" w:fill="FFFFFF"/>
        </w:rPr>
      </w:pPr>
      <w:r w:rsidRPr="00CE3708">
        <w:rPr>
          <w:rFonts w:eastAsia="Times New Roman" w:cs="Arial"/>
          <w:color w:val="000000"/>
          <w:shd w:val="clear" w:color="auto" w:fill="FFFFFF"/>
        </w:rPr>
        <w:t>$:</w:t>
      </w:r>
      <w:r w:rsidRPr="00CE3708">
        <w:rPr>
          <w:rFonts w:eastAsia="Times New Roman" w:cs="Arial"/>
          <w:color w:val="000000"/>
          <w:shd w:val="clear" w:color="auto" w:fill="FFFFFF"/>
        </w:rPr>
        <w:tab/>
        <w:t>Oil and Gas industry</w:t>
      </w:r>
      <w:r w:rsidR="00EA2D89">
        <w:rPr>
          <w:rFonts w:eastAsia="Times New Roman" w:cs="Arial"/>
          <w:color w:val="000000"/>
          <w:shd w:val="clear" w:color="auto" w:fill="FFFFFF"/>
        </w:rPr>
        <w:t xml:space="preserve"> </w:t>
      </w:r>
      <w:r w:rsidRPr="00CE3708">
        <w:rPr>
          <w:rFonts w:eastAsia="Times New Roman" w:cs="Arial"/>
          <w:color w:val="000000"/>
          <w:shd w:val="clear" w:color="auto" w:fill="FFFFFF"/>
        </w:rPr>
        <w:t xml:space="preserve">- only mandated research dollars </w:t>
      </w:r>
    </w:p>
    <w:p w:rsidR="00A937D9" w:rsidRPr="00CE3708" w:rsidRDefault="00EA2D89" w:rsidP="00CE3708">
      <w:pPr>
        <w:pStyle w:val="ListParagraph"/>
      </w:pPr>
      <w:r>
        <w:t>$:</w:t>
      </w:r>
      <w:r>
        <w:tab/>
        <w:t xml:space="preserve">AK cruise industry including </w:t>
      </w:r>
      <w:r w:rsidR="00A937D9" w:rsidRPr="00CE3708">
        <w:t>surplus head tax</w:t>
      </w:r>
    </w:p>
    <w:p w:rsidR="00A937D9" w:rsidRPr="00CE3708" w:rsidRDefault="00A937D9" w:rsidP="00CE3708">
      <w:pPr>
        <w:pStyle w:val="ListParagraph"/>
      </w:pPr>
      <w:r w:rsidRPr="00CE3708">
        <w:t>C:</w:t>
      </w:r>
      <w:r w:rsidRPr="00CE3708">
        <w:tab/>
        <w:t>Fishermen, to partner in Community Based Monitoring</w:t>
      </w:r>
    </w:p>
    <w:p w:rsidR="00A937D9" w:rsidRPr="00CE3708" w:rsidRDefault="00A937D9" w:rsidP="00CE3708">
      <w:pPr>
        <w:ind w:firstLine="720"/>
        <w:rPr>
          <w:shd w:val="clear" w:color="auto" w:fill="FFFFFF"/>
        </w:rPr>
      </w:pPr>
      <w:r w:rsidRPr="00CE3708">
        <w:rPr>
          <w:shd w:val="clear" w:color="auto" w:fill="FFFFFF"/>
        </w:rPr>
        <w:t>C:</w:t>
      </w:r>
      <w:r w:rsidRPr="00CE3708">
        <w:rPr>
          <w:shd w:val="clear" w:color="auto" w:fill="FFFFFF"/>
        </w:rPr>
        <w:tab/>
        <w:t xml:space="preserve">Juneau Economic Development Council’s ocean cluster </w:t>
      </w:r>
    </w:p>
    <w:p w:rsidR="00A937D9" w:rsidRPr="00CE3708" w:rsidRDefault="00A937D9" w:rsidP="00CE3708">
      <w:pPr>
        <w:ind w:firstLine="720"/>
        <w:rPr>
          <w:shd w:val="clear" w:color="auto" w:fill="FFFFFF"/>
        </w:rPr>
      </w:pPr>
      <w:r w:rsidRPr="00CE3708">
        <w:rPr>
          <w:shd w:val="clear" w:color="auto" w:fill="FFFFFF"/>
        </w:rPr>
        <w:t xml:space="preserve">C: </w:t>
      </w:r>
      <w:r w:rsidRPr="00CE3708">
        <w:rPr>
          <w:shd w:val="clear" w:color="auto" w:fill="FFFFFF"/>
        </w:rPr>
        <w:tab/>
        <w:t>Bering Sea Research Foundation</w:t>
      </w:r>
    </w:p>
    <w:p w:rsidR="00A937D9" w:rsidRPr="00CE3708" w:rsidRDefault="00A937D9" w:rsidP="00CE3708">
      <w:pPr>
        <w:ind w:firstLine="720"/>
        <w:rPr>
          <w:shd w:val="clear" w:color="auto" w:fill="FFFFFF"/>
        </w:rPr>
      </w:pPr>
      <w:r w:rsidRPr="00CE3708">
        <w:rPr>
          <w:shd w:val="clear" w:color="auto" w:fill="FFFFFF"/>
        </w:rPr>
        <w:t xml:space="preserve">C: </w:t>
      </w:r>
      <w:r w:rsidRPr="00CE3708">
        <w:rPr>
          <w:shd w:val="clear" w:color="auto" w:fill="FFFFFF"/>
        </w:rPr>
        <w:tab/>
        <w:t>AK Crab</w:t>
      </w:r>
    </w:p>
    <w:p w:rsidR="00A937D9" w:rsidRPr="00CE3708" w:rsidRDefault="00A937D9" w:rsidP="00CE3708">
      <w:pPr>
        <w:ind w:firstLine="720"/>
        <w:rPr>
          <w:shd w:val="clear" w:color="auto" w:fill="FFFFFF"/>
        </w:rPr>
      </w:pPr>
      <w:r w:rsidRPr="00CE3708">
        <w:rPr>
          <w:shd w:val="clear" w:color="auto" w:fill="FFFFFF"/>
        </w:rPr>
        <w:t>C:</w:t>
      </w:r>
      <w:r w:rsidRPr="00CE3708">
        <w:rPr>
          <w:shd w:val="clear" w:color="auto" w:fill="FFFFFF"/>
        </w:rPr>
        <w:tab/>
        <w:t>OA Research Program</w:t>
      </w:r>
    </w:p>
    <w:p w:rsidR="00A937D9" w:rsidRPr="00CE3708" w:rsidRDefault="00A937D9" w:rsidP="00CE3708">
      <w:pPr>
        <w:ind w:firstLine="720"/>
        <w:rPr>
          <w:shd w:val="clear" w:color="auto" w:fill="FFFFFF"/>
        </w:rPr>
      </w:pPr>
      <w:r w:rsidRPr="00CE3708">
        <w:rPr>
          <w:shd w:val="clear" w:color="auto" w:fill="FFFFFF"/>
        </w:rPr>
        <w:t>V:</w:t>
      </w:r>
      <w:r w:rsidRPr="00CE3708">
        <w:rPr>
          <w:shd w:val="clear" w:color="auto" w:fill="FFFFFF"/>
        </w:rPr>
        <w:tab/>
        <w:t>AOOS (and partners!)</w:t>
      </w:r>
    </w:p>
    <w:p w:rsidR="00A937D9" w:rsidRPr="00CE3708" w:rsidRDefault="00A937D9" w:rsidP="00CE3708">
      <w:pPr>
        <w:ind w:firstLine="720"/>
        <w:rPr>
          <w:shd w:val="clear" w:color="auto" w:fill="FFFFFF"/>
        </w:rPr>
      </w:pPr>
      <w:r w:rsidRPr="00CE3708">
        <w:rPr>
          <w:shd w:val="clear" w:color="auto" w:fill="FFFFFF"/>
        </w:rPr>
        <w:t>V:</w:t>
      </w:r>
      <w:r w:rsidRPr="00CE3708">
        <w:rPr>
          <w:shd w:val="clear" w:color="auto" w:fill="FFFFFF"/>
        </w:rPr>
        <w:tab/>
        <w:t xml:space="preserve">Young Fishermen’s group and summit </w:t>
      </w:r>
    </w:p>
    <w:p w:rsidR="00A937D9" w:rsidRPr="00CE3708" w:rsidRDefault="00A937D9" w:rsidP="00CE3708">
      <w:pPr>
        <w:ind w:firstLine="720"/>
        <w:rPr>
          <w:shd w:val="clear" w:color="auto" w:fill="FFFFFF"/>
        </w:rPr>
      </w:pPr>
      <w:r w:rsidRPr="00CE3708">
        <w:rPr>
          <w:shd w:val="clear" w:color="auto" w:fill="FFFFFF"/>
        </w:rPr>
        <w:t>V:</w:t>
      </w:r>
      <w:r w:rsidRPr="00CE3708">
        <w:rPr>
          <w:shd w:val="clear" w:color="auto" w:fill="FFFFFF"/>
        </w:rPr>
        <w:tab/>
        <w:t xml:space="preserve">Tribal Corporations </w:t>
      </w:r>
    </w:p>
    <w:p w:rsidR="001374B7" w:rsidRPr="00CE3708" w:rsidRDefault="008C6D05" w:rsidP="00CE3708">
      <w:pPr>
        <w:ind w:firstLine="720"/>
        <w:rPr>
          <w:shd w:val="clear" w:color="auto" w:fill="FFFFFF"/>
        </w:rPr>
      </w:pPr>
      <w:r>
        <w:t xml:space="preserve">Others: </w:t>
      </w:r>
      <w:r w:rsidR="001374B7" w:rsidRPr="00CE3708">
        <w:t xml:space="preserve">Alaska Native Heritage Program, NPRB, </w:t>
      </w:r>
      <w:proofErr w:type="gramStart"/>
      <w:r w:rsidR="001374B7" w:rsidRPr="00CE3708">
        <w:t>other</w:t>
      </w:r>
      <w:proofErr w:type="gramEnd"/>
      <w:r w:rsidR="001374B7" w:rsidRPr="00CE3708">
        <w:t xml:space="preserve"> Integrated Ecosystem Studies</w:t>
      </w:r>
    </w:p>
    <w:p w:rsidR="00A937D9" w:rsidRPr="00CE3708" w:rsidRDefault="00A937D9" w:rsidP="00CE3708">
      <w:pPr>
        <w:ind w:firstLine="720"/>
        <w:rPr>
          <w:shd w:val="clear" w:color="auto" w:fill="FFFFFF"/>
        </w:rPr>
      </w:pPr>
    </w:p>
    <w:p w:rsidR="00D53728" w:rsidRPr="00CE3708" w:rsidRDefault="00A937D9" w:rsidP="00CE3708">
      <w:r w:rsidRPr="00CE3708">
        <w:rPr>
          <w:b/>
        </w:rPr>
        <w:t xml:space="preserve">Breakout Group 1: </w:t>
      </w:r>
      <w:r w:rsidR="008C6D05">
        <w:rPr>
          <w:b/>
        </w:rPr>
        <w:t xml:space="preserve">Setting Priorities for </w:t>
      </w:r>
      <w:r w:rsidRPr="00CE3708">
        <w:rPr>
          <w:b/>
        </w:rPr>
        <w:t xml:space="preserve">Monitoring </w:t>
      </w:r>
    </w:p>
    <w:p w:rsidR="006E3DE1" w:rsidRDefault="00EA2D89" w:rsidP="00CE3708">
      <w:pPr>
        <w:rPr>
          <w:shd w:val="clear" w:color="auto" w:fill="FFFFFF"/>
        </w:rPr>
      </w:pPr>
      <w:r>
        <w:t>Current efforts are f</w:t>
      </w:r>
      <w:r w:rsidR="00A937D9" w:rsidRPr="00CE3708">
        <w:t xml:space="preserve">ocused on </w:t>
      </w:r>
      <w:r w:rsidR="00270B6B">
        <w:t>comprehensive baseline</w:t>
      </w:r>
      <w:r w:rsidR="006E3DE1" w:rsidRPr="00CE3708">
        <w:t xml:space="preserve"> monitoring, as </w:t>
      </w:r>
      <w:proofErr w:type="gramStart"/>
      <w:r w:rsidR="006E3DE1" w:rsidRPr="00CE3708">
        <w:t>was done b</w:t>
      </w:r>
      <w:r w:rsidR="00A937D9" w:rsidRPr="00CE3708">
        <w:t xml:space="preserve">y </w:t>
      </w:r>
      <w:r w:rsidR="004B703E">
        <w:t xml:space="preserve">the NOAA/PMEL research </w:t>
      </w:r>
      <w:r w:rsidR="008C6D05">
        <w:t>team</w:t>
      </w:r>
      <w:r w:rsidR="008C6D05" w:rsidRPr="00CE3708">
        <w:t xml:space="preserve"> </w:t>
      </w:r>
      <w:r w:rsidR="00A937D9" w:rsidRPr="00CE3708">
        <w:t>in Resurrection Bay</w:t>
      </w:r>
      <w:proofErr w:type="gramEnd"/>
      <w:r w:rsidR="00A937D9" w:rsidRPr="00CE3708">
        <w:t xml:space="preserve"> this past summer</w:t>
      </w:r>
      <w:r w:rsidR="006E3DE1" w:rsidRPr="00CE3708">
        <w:t>, connecting physical, chemical and</w:t>
      </w:r>
      <w:r w:rsidR="00A937D9" w:rsidRPr="00CE3708">
        <w:t xml:space="preserve"> biological processes.  </w:t>
      </w:r>
      <w:r w:rsidR="008C6D05">
        <w:t>T</w:t>
      </w:r>
      <w:r w:rsidR="00A937D9" w:rsidRPr="00CE3708">
        <w:t>h</w:t>
      </w:r>
      <w:r w:rsidR="008C6D05">
        <w:t>e breakout</w:t>
      </w:r>
      <w:r w:rsidR="00A937D9" w:rsidRPr="00CE3708">
        <w:t xml:space="preserve"> group felt that </w:t>
      </w:r>
      <w:r w:rsidR="006E3DE1" w:rsidRPr="00CE3708">
        <w:t xml:space="preserve">focusing </w:t>
      </w:r>
      <w:r w:rsidR="008C6D05">
        <w:t xml:space="preserve">new efforts </w:t>
      </w:r>
      <w:r w:rsidR="006E3DE1" w:rsidRPr="00CE3708">
        <w:t xml:space="preserve">on potentially resilient places (we already have placed buoys in what were seen as the most risky or vulnerable places for Alaska’s fisheries), and identifying </w:t>
      </w:r>
      <w:r w:rsidR="006E3DE1" w:rsidRPr="00CE3708">
        <w:rPr>
          <w:shd w:val="clear" w:color="auto" w:fill="FFFFFF"/>
        </w:rPr>
        <w:t xml:space="preserve">habitat shelters for vulnerable species would serve the interests of </w:t>
      </w:r>
      <w:r w:rsidR="008C6D05">
        <w:rPr>
          <w:shd w:val="clear" w:color="auto" w:fill="FFFFFF"/>
        </w:rPr>
        <w:t>Alaskans</w:t>
      </w:r>
      <w:r w:rsidR="006E3DE1" w:rsidRPr="00CE3708">
        <w:rPr>
          <w:shd w:val="clear" w:color="auto" w:fill="FFFFFF"/>
        </w:rPr>
        <w:t xml:space="preserve">.  This would also tailor monitoring to </w:t>
      </w:r>
      <w:r w:rsidR="008C6D05">
        <w:rPr>
          <w:shd w:val="clear" w:color="auto" w:fill="FFFFFF"/>
        </w:rPr>
        <w:t>promote</w:t>
      </w:r>
      <w:r w:rsidR="008C6D05" w:rsidRPr="00CE3708">
        <w:rPr>
          <w:shd w:val="clear" w:color="auto" w:fill="FFFFFF"/>
        </w:rPr>
        <w:t xml:space="preserve"> </w:t>
      </w:r>
      <w:r w:rsidR="006E3DE1" w:rsidRPr="00CE3708">
        <w:rPr>
          <w:shd w:val="clear" w:color="auto" w:fill="FFFFFF"/>
        </w:rPr>
        <w:t>adaptation.</w:t>
      </w:r>
    </w:p>
    <w:p w:rsidR="008C6D05" w:rsidRPr="00CE3708" w:rsidRDefault="008C6D05" w:rsidP="00CE3708">
      <w:r>
        <w:rPr>
          <w:shd w:val="clear" w:color="auto" w:fill="FFFFFF"/>
        </w:rPr>
        <w:t>Some top discussion topics in the breakout included:</w:t>
      </w:r>
    </w:p>
    <w:p w:rsidR="006E3DE1" w:rsidRPr="00CE3708" w:rsidRDefault="006E3DE1" w:rsidP="00CE3708"/>
    <w:p w:rsidR="00A937D9" w:rsidRPr="00CE3708" w:rsidRDefault="00A937D9" w:rsidP="00CE3708">
      <w:pPr>
        <w:pStyle w:val="ListParagraph"/>
        <w:numPr>
          <w:ilvl w:val="0"/>
          <w:numId w:val="10"/>
        </w:numPr>
        <w:autoSpaceDE w:val="0"/>
        <w:autoSpaceDN w:val="0"/>
        <w:adjustRightInd w:val="0"/>
        <w:rPr>
          <w:rFonts w:cs="Calibri"/>
        </w:rPr>
      </w:pPr>
      <w:r w:rsidRPr="00CE3708">
        <w:rPr>
          <w:rFonts w:cs="Calibri"/>
        </w:rPr>
        <w:t>"</w:t>
      </w:r>
      <w:proofErr w:type="spellStart"/>
      <w:r w:rsidR="008C6D05">
        <w:rPr>
          <w:rFonts w:cs="Calibri"/>
        </w:rPr>
        <w:t>R</w:t>
      </w:r>
      <w:r w:rsidRPr="00CE3708">
        <w:rPr>
          <w:rFonts w:cs="Calibri"/>
        </w:rPr>
        <w:t>efugia</w:t>
      </w:r>
      <w:proofErr w:type="spellEnd"/>
      <w:r w:rsidRPr="00CE3708">
        <w:rPr>
          <w:rFonts w:cs="Calibri"/>
        </w:rPr>
        <w:t xml:space="preserve">" around estuaries </w:t>
      </w:r>
      <w:r w:rsidR="008C6D05">
        <w:rPr>
          <w:rFonts w:cs="Calibri"/>
        </w:rPr>
        <w:t xml:space="preserve">is </w:t>
      </w:r>
      <w:r w:rsidRPr="00CE3708">
        <w:rPr>
          <w:rFonts w:cs="Calibri"/>
        </w:rPr>
        <w:t xml:space="preserve">caused by alkalinity. Wiley will </w:t>
      </w:r>
      <w:r w:rsidR="008C6D05">
        <w:rPr>
          <w:rFonts w:cs="Calibri"/>
        </w:rPr>
        <w:t>examine</w:t>
      </w:r>
      <w:r w:rsidRPr="00CE3708">
        <w:rPr>
          <w:rFonts w:cs="Calibri"/>
        </w:rPr>
        <w:t xml:space="preserve"> this with </w:t>
      </w:r>
      <w:r w:rsidR="008C6D05">
        <w:rPr>
          <w:rFonts w:cs="Calibri"/>
        </w:rPr>
        <w:t>2014</w:t>
      </w:r>
      <w:r w:rsidRPr="00CE3708">
        <w:rPr>
          <w:rFonts w:cs="Calibri"/>
        </w:rPr>
        <w:t xml:space="preserve"> data.</w:t>
      </w:r>
    </w:p>
    <w:p w:rsidR="006E3DE1" w:rsidRPr="00CE3708" w:rsidRDefault="008C6D05" w:rsidP="00CE3708">
      <w:pPr>
        <w:pStyle w:val="ListParagraph"/>
        <w:numPr>
          <w:ilvl w:val="0"/>
          <w:numId w:val="10"/>
        </w:numPr>
        <w:autoSpaceDE w:val="0"/>
        <w:autoSpaceDN w:val="0"/>
        <w:adjustRightInd w:val="0"/>
        <w:rPr>
          <w:rFonts w:cs="Calibri"/>
        </w:rPr>
      </w:pPr>
      <w:r>
        <w:rPr>
          <w:rFonts w:cs="Calibri"/>
        </w:rPr>
        <w:t>There is i</w:t>
      </w:r>
      <w:r w:rsidR="00A937D9" w:rsidRPr="00CE3708">
        <w:rPr>
          <w:rFonts w:cs="Calibri"/>
        </w:rPr>
        <w:t xml:space="preserve">ncredible diversity </w:t>
      </w:r>
      <w:r>
        <w:rPr>
          <w:rFonts w:cs="Calibri"/>
        </w:rPr>
        <w:t>within Alaska’s geography, which is tough</w:t>
      </w:r>
      <w:r w:rsidR="00A937D9" w:rsidRPr="00CE3708">
        <w:rPr>
          <w:rFonts w:cs="Calibri"/>
        </w:rPr>
        <w:t xml:space="preserve"> to monitor. </w:t>
      </w:r>
    </w:p>
    <w:p w:rsidR="006E3DE1" w:rsidRPr="00CE3708" w:rsidRDefault="008C6D05" w:rsidP="00CE3708">
      <w:pPr>
        <w:pStyle w:val="ListParagraph"/>
        <w:numPr>
          <w:ilvl w:val="0"/>
          <w:numId w:val="10"/>
        </w:numPr>
        <w:autoSpaceDE w:val="0"/>
        <w:autoSpaceDN w:val="0"/>
        <w:adjustRightInd w:val="0"/>
        <w:rPr>
          <w:rFonts w:cs="Calibri"/>
        </w:rPr>
      </w:pPr>
      <w:r>
        <w:rPr>
          <w:rFonts w:cs="Calibri"/>
        </w:rPr>
        <w:t xml:space="preserve">A priority is </w:t>
      </w:r>
      <w:r w:rsidR="00A937D9" w:rsidRPr="00CE3708">
        <w:rPr>
          <w:rFonts w:cs="Calibri"/>
        </w:rPr>
        <w:t xml:space="preserve">looking into different "geochemical habitats" or zones of "geochemical safety". </w:t>
      </w:r>
    </w:p>
    <w:p w:rsidR="00A937D9" w:rsidRPr="00CE3708" w:rsidRDefault="008C6D05" w:rsidP="00CE3708">
      <w:pPr>
        <w:pStyle w:val="ListParagraph"/>
        <w:numPr>
          <w:ilvl w:val="0"/>
          <w:numId w:val="10"/>
        </w:numPr>
        <w:autoSpaceDE w:val="0"/>
        <w:autoSpaceDN w:val="0"/>
        <w:adjustRightInd w:val="0"/>
        <w:rPr>
          <w:rFonts w:cs="Calibri"/>
        </w:rPr>
      </w:pPr>
      <w:r>
        <w:rPr>
          <w:rFonts w:cs="Calibri"/>
        </w:rPr>
        <w:t>T</w:t>
      </w:r>
      <w:r w:rsidR="006E3DE1" w:rsidRPr="00CE3708">
        <w:rPr>
          <w:rFonts w:cs="Calibri"/>
        </w:rPr>
        <w:t>here could be</w:t>
      </w:r>
      <w:r>
        <w:rPr>
          <w:rFonts w:cs="Calibri"/>
        </w:rPr>
        <w:t xml:space="preserve"> a</w:t>
      </w:r>
      <w:r w:rsidR="006E3DE1" w:rsidRPr="00CE3708">
        <w:rPr>
          <w:rFonts w:cs="Calibri"/>
        </w:rPr>
        <w:t xml:space="preserve"> </w:t>
      </w:r>
      <w:r w:rsidR="00A937D9" w:rsidRPr="00CE3708">
        <w:rPr>
          <w:rFonts w:cs="Calibri"/>
        </w:rPr>
        <w:t>small grant</w:t>
      </w:r>
      <w:r>
        <w:rPr>
          <w:rFonts w:cs="Calibri"/>
        </w:rPr>
        <w:t xml:space="preserve"> program </w:t>
      </w:r>
      <w:r w:rsidR="00A937D9" w:rsidRPr="00CE3708">
        <w:rPr>
          <w:rFonts w:cs="Calibri"/>
        </w:rPr>
        <w:t xml:space="preserve">for aquaculture owners to </w:t>
      </w:r>
      <w:r w:rsidR="006E3DE1" w:rsidRPr="00CE3708">
        <w:rPr>
          <w:rFonts w:cs="Calibri"/>
        </w:rPr>
        <w:t xml:space="preserve">co-manage their problems alongside </w:t>
      </w:r>
      <w:r w:rsidR="00A937D9" w:rsidRPr="00CE3708">
        <w:rPr>
          <w:rFonts w:cs="Calibri"/>
        </w:rPr>
        <w:t xml:space="preserve">researchers showing up to </w:t>
      </w:r>
      <w:r w:rsidRPr="00CE3708">
        <w:rPr>
          <w:rFonts w:cs="Calibri"/>
        </w:rPr>
        <w:t>d</w:t>
      </w:r>
      <w:r>
        <w:rPr>
          <w:rFonts w:cs="Calibri"/>
        </w:rPr>
        <w:t>ate</w:t>
      </w:r>
      <w:r w:rsidRPr="00CE3708">
        <w:rPr>
          <w:rFonts w:cs="Calibri"/>
        </w:rPr>
        <w:t xml:space="preserve"> </w:t>
      </w:r>
      <w:r w:rsidR="00A937D9" w:rsidRPr="00CE3708">
        <w:rPr>
          <w:rFonts w:cs="Calibri"/>
        </w:rPr>
        <w:t>measurements</w:t>
      </w:r>
      <w:r>
        <w:rPr>
          <w:rFonts w:cs="Calibri"/>
        </w:rPr>
        <w:t>.</w:t>
      </w:r>
      <w:r w:rsidRPr="00CE3708">
        <w:rPr>
          <w:rFonts w:cs="Calibri"/>
        </w:rPr>
        <w:t xml:space="preserve">  </w:t>
      </w:r>
      <w:r w:rsidR="00A937D9" w:rsidRPr="00CE3708">
        <w:rPr>
          <w:rFonts w:cs="Calibri"/>
        </w:rPr>
        <w:t xml:space="preserve">To have industry interested, must send researchers out with </w:t>
      </w:r>
      <w:r>
        <w:rPr>
          <w:rFonts w:cs="Calibri"/>
        </w:rPr>
        <w:t>stakeholders</w:t>
      </w:r>
      <w:r w:rsidR="00A937D9" w:rsidRPr="00CE3708">
        <w:rPr>
          <w:rFonts w:cs="Calibri"/>
        </w:rPr>
        <w:t xml:space="preserve">, </w:t>
      </w:r>
    </w:p>
    <w:p w:rsidR="006E3DE1" w:rsidRPr="00CE3708" w:rsidRDefault="008C6D05" w:rsidP="00CE3708">
      <w:pPr>
        <w:pStyle w:val="ListParagraph"/>
        <w:numPr>
          <w:ilvl w:val="0"/>
          <w:numId w:val="10"/>
        </w:numPr>
        <w:rPr>
          <w:rFonts w:cs="Calibri"/>
        </w:rPr>
      </w:pPr>
      <w:r>
        <w:rPr>
          <w:rFonts w:cs="Calibri"/>
        </w:rPr>
        <w:t>The s</w:t>
      </w:r>
      <w:r w:rsidR="006E3DE1" w:rsidRPr="00CE3708">
        <w:rPr>
          <w:rFonts w:cs="Calibri"/>
        </w:rPr>
        <w:t>hellfish grow</w:t>
      </w:r>
      <w:r>
        <w:rPr>
          <w:rFonts w:cs="Calibri"/>
        </w:rPr>
        <w:t>ing industry is</w:t>
      </w:r>
      <w:r w:rsidR="00EA2D89">
        <w:rPr>
          <w:rFonts w:cs="Calibri"/>
        </w:rPr>
        <w:t xml:space="preserve"> not expanding as predicted;</w:t>
      </w:r>
      <w:r w:rsidR="006E3DE1" w:rsidRPr="00CE3708">
        <w:rPr>
          <w:rFonts w:cs="Calibri"/>
        </w:rPr>
        <w:t xml:space="preserve"> </w:t>
      </w:r>
      <w:r>
        <w:rPr>
          <w:rFonts w:cs="Calibri"/>
        </w:rPr>
        <w:t>it</w:t>
      </w:r>
      <w:r w:rsidRPr="00CE3708">
        <w:rPr>
          <w:rFonts w:cs="Calibri"/>
        </w:rPr>
        <w:t xml:space="preserve"> </w:t>
      </w:r>
      <w:r w:rsidR="006E3DE1" w:rsidRPr="00CE3708">
        <w:rPr>
          <w:rFonts w:cs="Calibri"/>
        </w:rPr>
        <w:t xml:space="preserve">is actually shrinking. </w:t>
      </w:r>
    </w:p>
    <w:p w:rsidR="009E7341" w:rsidRPr="008C6D05" w:rsidRDefault="006E3DE1" w:rsidP="008C6D05">
      <w:pPr>
        <w:pStyle w:val="ListParagraph"/>
        <w:numPr>
          <w:ilvl w:val="0"/>
          <w:numId w:val="10"/>
        </w:numPr>
        <w:autoSpaceDE w:val="0"/>
        <w:autoSpaceDN w:val="0"/>
        <w:adjustRightInd w:val="0"/>
        <w:rPr>
          <w:rFonts w:cs="Calibri"/>
        </w:rPr>
      </w:pPr>
      <w:r w:rsidRPr="00CE3708">
        <w:rPr>
          <w:rFonts w:cs="Calibri"/>
        </w:rPr>
        <w:t xml:space="preserve">The </w:t>
      </w:r>
      <w:r w:rsidR="008C6D05">
        <w:rPr>
          <w:rFonts w:cs="Calibri"/>
        </w:rPr>
        <w:t xml:space="preserve">collapse of </w:t>
      </w:r>
      <w:r w:rsidRPr="00CE3708">
        <w:rPr>
          <w:rFonts w:cs="Calibri"/>
        </w:rPr>
        <w:t>n</w:t>
      </w:r>
      <w:r w:rsidR="00A937D9" w:rsidRPr="00CE3708">
        <w:rPr>
          <w:rFonts w:cs="Calibri"/>
        </w:rPr>
        <w:t>ative clam</w:t>
      </w:r>
      <w:r w:rsidR="008C6D05">
        <w:rPr>
          <w:rFonts w:cs="Calibri"/>
        </w:rPr>
        <w:t xml:space="preserve">s in parts of Alaska </w:t>
      </w:r>
      <w:r w:rsidRPr="00CE3708">
        <w:rPr>
          <w:rFonts w:cs="Calibri"/>
        </w:rPr>
        <w:t xml:space="preserve">is a </w:t>
      </w:r>
      <w:r w:rsidR="009E7341" w:rsidRPr="00CE3708">
        <w:rPr>
          <w:rFonts w:cs="Calibri"/>
        </w:rPr>
        <w:t>multi-stressor question right now</w:t>
      </w:r>
      <w:r w:rsidR="008C6D05">
        <w:rPr>
          <w:rFonts w:cs="Calibri"/>
        </w:rPr>
        <w:t xml:space="preserve">.  People are </w:t>
      </w:r>
      <w:r w:rsidR="009E7341" w:rsidRPr="00CE3708">
        <w:rPr>
          <w:rFonts w:cs="Calibri"/>
        </w:rPr>
        <w:t>u</w:t>
      </w:r>
      <w:r w:rsidR="00A937D9" w:rsidRPr="00CE3708">
        <w:rPr>
          <w:rFonts w:cs="Calibri"/>
        </w:rPr>
        <w:t xml:space="preserve">ncertain </w:t>
      </w:r>
      <w:r w:rsidR="008C6D05">
        <w:rPr>
          <w:rFonts w:cs="Calibri"/>
        </w:rPr>
        <w:t xml:space="preserve">whether </w:t>
      </w:r>
      <w:r w:rsidR="009E7341" w:rsidRPr="00CE3708">
        <w:rPr>
          <w:rFonts w:cs="Calibri"/>
        </w:rPr>
        <w:t xml:space="preserve">this is being caused by </w:t>
      </w:r>
      <w:r w:rsidR="00A937D9" w:rsidRPr="00CE3708">
        <w:rPr>
          <w:rFonts w:cs="Calibri"/>
        </w:rPr>
        <w:t>overharv</w:t>
      </w:r>
      <w:r w:rsidR="009E7341" w:rsidRPr="00CE3708">
        <w:rPr>
          <w:rFonts w:cs="Calibri"/>
        </w:rPr>
        <w:t>est</w:t>
      </w:r>
      <w:r w:rsidR="008C6D05">
        <w:rPr>
          <w:rFonts w:cs="Calibri"/>
        </w:rPr>
        <w:t>ing</w:t>
      </w:r>
      <w:r w:rsidR="00AB7A99">
        <w:rPr>
          <w:rFonts w:cs="Calibri"/>
        </w:rPr>
        <w:t>,</w:t>
      </w:r>
      <w:r w:rsidR="009E7341" w:rsidRPr="00CE3708">
        <w:rPr>
          <w:rFonts w:cs="Calibri"/>
        </w:rPr>
        <w:t xml:space="preserve"> predation</w:t>
      </w:r>
      <w:r w:rsidR="00AB7A99">
        <w:rPr>
          <w:rFonts w:cs="Calibri"/>
        </w:rPr>
        <w:t xml:space="preserve">, </w:t>
      </w:r>
      <w:r w:rsidR="009E7341" w:rsidRPr="00CE3708">
        <w:rPr>
          <w:rFonts w:cs="Calibri"/>
        </w:rPr>
        <w:t>OA or climate</w:t>
      </w:r>
      <w:r w:rsidR="008C6D05">
        <w:rPr>
          <w:rFonts w:cs="Calibri"/>
        </w:rPr>
        <w:t xml:space="preserve"> change</w:t>
      </w:r>
      <w:r w:rsidR="00A937D9" w:rsidRPr="00CE3708">
        <w:rPr>
          <w:rFonts w:cs="Calibri"/>
        </w:rPr>
        <w:t>.  Recruitment is sporadic</w:t>
      </w:r>
      <w:r w:rsidR="008C6D05">
        <w:rPr>
          <w:rFonts w:cs="Calibri"/>
        </w:rPr>
        <w:t xml:space="preserve"> so more </w:t>
      </w:r>
      <w:r w:rsidR="00A937D9" w:rsidRPr="00CE3708">
        <w:rPr>
          <w:rFonts w:cs="Calibri"/>
        </w:rPr>
        <w:t xml:space="preserve">research </w:t>
      </w:r>
      <w:r w:rsidR="009E7341" w:rsidRPr="00CE3708">
        <w:rPr>
          <w:rFonts w:cs="Calibri"/>
        </w:rPr>
        <w:t xml:space="preserve">and monitoring </w:t>
      </w:r>
      <w:proofErr w:type="gramStart"/>
      <w:r w:rsidR="009E7341" w:rsidRPr="00CE3708">
        <w:rPr>
          <w:rFonts w:cs="Calibri"/>
        </w:rPr>
        <w:t>are</w:t>
      </w:r>
      <w:proofErr w:type="gramEnd"/>
      <w:r w:rsidR="009E7341" w:rsidRPr="00CE3708">
        <w:rPr>
          <w:rFonts w:cs="Calibri"/>
        </w:rPr>
        <w:t xml:space="preserve"> </w:t>
      </w:r>
      <w:r w:rsidR="00A937D9" w:rsidRPr="00CE3708">
        <w:rPr>
          <w:rFonts w:cs="Calibri"/>
        </w:rPr>
        <w:t xml:space="preserve">needed.  </w:t>
      </w:r>
      <w:r w:rsidR="008C6D05">
        <w:rPr>
          <w:rFonts w:cs="Calibri"/>
        </w:rPr>
        <w:t>However, t</w:t>
      </w:r>
      <w:r w:rsidR="008C6D05" w:rsidRPr="008C6D05">
        <w:rPr>
          <w:rFonts w:cs="Calibri"/>
        </w:rPr>
        <w:t xml:space="preserve">here is not </w:t>
      </w:r>
      <w:r w:rsidR="00A937D9" w:rsidRPr="008C6D05">
        <w:rPr>
          <w:rFonts w:cs="Calibri"/>
        </w:rPr>
        <w:t>much l</w:t>
      </w:r>
      <w:r w:rsidR="00EA2D89" w:rsidRPr="008C6D05">
        <w:rPr>
          <w:rFonts w:cs="Calibri"/>
        </w:rPr>
        <w:t xml:space="preserve">eadership from state </w:t>
      </w:r>
      <w:r w:rsidR="008C6D05" w:rsidRPr="008C6D05">
        <w:rPr>
          <w:rFonts w:cs="Calibri"/>
        </w:rPr>
        <w:t>on either clams or aquaculture expansion.</w:t>
      </w:r>
    </w:p>
    <w:p w:rsidR="00A937D9" w:rsidRPr="00CE3708" w:rsidRDefault="008C6D05" w:rsidP="00CE3708">
      <w:pPr>
        <w:pStyle w:val="ListParagraph"/>
        <w:numPr>
          <w:ilvl w:val="0"/>
          <w:numId w:val="10"/>
        </w:numPr>
        <w:autoSpaceDE w:val="0"/>
        <w:autoSpaceDN w:val="0"/>
        <w:adjustRightInd w:val="0"/>
        <w:rPr>
          <w:rFonts w:cs="Calibri"/>
        </w:rPr>
      </w:pPr>
      <w:r>
        <w:rPr>
          <w:rFonts w:cs="Calibri"/>
        </w:rPr>
        <w:t xml:space="preserve">Shellfish growers can’t afford to </w:t>
      </w:r>
      <w:r w:rsidR="00A937D9" w:rsidRPr="00CE3708">
        <w:rPr>
          <w:rFonts w:cs="Calibri"/>
        </w:rPr>
        <w:t xml:space="preserve">pay for </w:t>
      </w:r>
      <w:r>
        <w:rPr>
          <w:rFonts w:cs="Calibri"/>
        </w:rPr>
        <w:t xml:space="preserve">the </w:t>
      </w:r>
      <w:r w:rsidR="00A937D9" w:rsidRPr="00CE3708">
        <w:rPr>
          <w:rFonts w:cs="Calibri"/>
        </w:rPr>
        <w:t>m</w:t>
      </w:r>
      <w:r w:rsidR="009E7341" w:rsidRPr="00CE3708">
        <w:rPr>
          <w:rFonts w:cs="Calibri"/>
        </w:rPr>
        <w:t>onitoring</w:t>
      </w:r>
      <w:r>
        <w:rPr>
          <w:rFonts w:cs="Calibri"/>
        </w:rPr>
        <w:t xml:space="preserve"> needed to</w:t>
      </w:r>
      <w:r w:rsidR="00EA2D89">
        <w:rPr>
          <w:rFonts w:cs="Calibri"/>
        </w:rPr>
        <w:t xml:space="preserve"> </w:t>
      </w:r>
      <w:r w:rsidR="009E7341" w:rsidRPr="00CE3708">
        <w:rPr>
          <w:rFonts w:cs="Calibri"/>
        </w:rPr>
        <w:t xml:space="preserve">understand </w:t>
      </w:r>
      <w:r w:rsidR="00EA2D89">
        <w:rPr>
          <w:rFonts w:cs="Calibri"/>
        </w:rPr>
        <w:t>f</w:t>
      </w:r>
      <w:r w:rsidR="00A937D9" w:rsidRPr="00CE3708">
        <w:rPr>
          <w:rFonts w:cs="Calibri"/>
        </w:rPr>
        <w:t xml:space="preserve">uture changes.  </w:t>
      </w:r>
      <w:r>
        <w:rPr>
          <w:rFonts w:cs="Calibri"/>
        </w:rPr>
        <w:t>We may</w:t>
      </w:r>
      <w:r w:rsidR="00A937D9" w:rsidRPr="00CE3708">
        <w:rPr>
          <w:rFonts w:cs="Calibri"/>
        </w:rPr>
        <w:t xml:space="preserve"> see</w:t>
      </w:r>
      <w:r w:rsidR="004B703E">
        <w:rPr>
          <w:rFonts w:cs="Calibri"/>
        </w:rPr>
        <w:t xml:space="preserve"> </w:t>
      </w:r>
      <w:r>
        <w:rPr>
          <w:rFonts w:cs="Calibri"/>
        </w:rPr>
        <w:t>a</w:t>
      </w:r>
      <w:r w:rsidR="00A937D9" w:rsidRPr="00CE3708">
        <w:rPr>
          <w:rFonts w:cs="Calibri"/>
        </w:rPr>
        <w:t xml:space="preserve"> collapse happen before managers will be interested</w:t>
      </w:r>
      <w:r w:rsidR="00667EE2">
        <w:rPr>
          <w:rFonts w:cs="Calibri"/>
        </w:rPr>
        <w:t>.</w:t>
      </w:r>
      <w:r w:rsidR="00EA2D89">
        <w:rPr>
          <w:rFonts w:cs="Calibri"/>
        </w:rPr>
        <w:t xml:space="preserve"> </w:t>
      </w:r>
      <w:r w:rsidR="00667EE2">
        <w:rPr>
          <w:rFonts w:cs="Calibri"/>
        </w:rPr>
        <w:t>T</w:t>
      </w:r>
      <w:r w:rsidR="00A937D9" w:rsidRPr="00CE3708">
        <w:rPr>
          <w:rFonts w:cs="Calibri"/>
        </w:rPr>
        <w:t>his is what happened with salmon a</w:t>
      </w:r>
      <w:r w:rsidR="00EA2D89">
        <w:rPr>
          <w:rFonts w:cs="Calibri"/>
        </w:rPr>
        <w:t>nd crab</w:t>
      </w:r>
      <w:r w:rsidR="00667EE2">
        <w:rPr>
          <w:rFonts w:cs="Calibri"/>
        </w:rPr>
        <w:t>; wil</w:t>
      </w:r>
      <w:r w:rsidR="004B703E">
        <w:rPr>
          <w:rFonts w:cs="Calibri"/>
        </w:rPr>
        <w:t>l</w:t>
      </w:r>
      <w:r w:rsidR="00EA2D89">
        <w:rPr>
          <w:rFonts w:cs="Calibri"/>
        </w:rPr>
        <w:t xml:space="preserve"> shellfish be next</w:t>
      </w:r>
      <w:r w:rsidR="00A937D9" w:rsidRPr="00CE3708">
        <w:rPr>
          <w:rFonts w:cs="Calibri"/>
        </w:rPr>
        <w:t xml:space="preserve">?  </w:t>
      </w:r>
      <w:r w:rsidR="00667EE2">
        <w:rPr>
          <w:rFonts w:cs="Calibri"/>
        </w:rPr>
        <w:t>The c</w:t>
      </w:r>
      <w:r w:rsidR="00667EE2" w:rsidRPr="00CE3708">
        <w:rPr>
          <w:rFonts w:cs="Calibri"/>
        </w:rPr>
        <w:t xml:space="preserve">urrent </w:t>
      </w:r>
      <w:r w:rsidR="00A937D9" w:rsidRPr="00CE3708">
        <w:rPr>
          <w:rFonts w:cs="Calibri"/>
        </w:rPr>
        <w:t>crab hatchery is orders of magnitude smaller than the salmon hatcheries.</w:t>
      </w:r>
    </w:p>
    <w:p w:rsidR="001B68E8" w:rsidRPr="00CE3708" w:rsidRDefault="001B68E8" w:rsidP="00CE3708"/>
    <w:p w:rsidR="001B68E8" w:rsidRPr="00CE3708" w:rsidRDefault="009E7341" w:rsidP="00CE3708">
      <w:pPr>
        <w:rPr>
          <w:b/>
        </w:rPr>
      </w:pPr>
      <w:r w:rsidRPr="00CE3708">
        <w:rPr>
          <w:b/>
        </w:rPr>
        <w:t>Breakout Group 2: Research</w:t>
      </w:r>
    </w:p>
    <w:p w:rsidR="001B68E8" w:rsidRPr="00CE3708" w:rsidRDefault="009E7341" w:rsidP="00CE3708">
      <w:r w:rsidRPr="00CE3708">
        <w:t xml:space="preserve">This group noted that we have labs, but we need </w:t>
      </w:r>
      <w:r w:rsidR="00667EE2">
        <w:t>more research staff</w:t>
      </w:r>
      <w:r w:rsidRPr="00CE3708">
        <w:t xml:space="preserve"> </w:t>
      </w:r>
      <w:r w:rsidR="00667EE2">
        <w:t>and funding</w:t>
      </w:r>
      <w:r w:rsidRPr="00CE3708">
        <w:t xml:space="preserve">.  In particular, we need to identify and expand the breadth of species </w:t>
      </w:r>
      <w:r w:rsidR="00667EE2">
        <w:t>being studied</w:t>
      </w:r>
      <w:r w:rsidRPr="00CE3708">
        <w:t xml:space="preserve">, especially lower </w:t>
      </w:r>
      <w:proofErr w:type="spellStart"/>
      <w:r w:rsidRPr="00CE3708">
        <w:t>trophic</w:t>
      </w:r>
      <w:proofErr w:type="spellEnd"/>
      <w:r w:rsidRPr="00CE3708">
        <w:t xml:space="preserve"> level prey sources for commercially important species. We also need to improve our understanding of how calcar</w:t>
      </w:r>
      <w:r w:rsidR="00EA2D89">
        <w:t xml:space="preserve">eous </w:t>
      </w:r>
      <w:r w:rsidR="00667EE2">
        <w:t xml:space="preserve">animals </w:t>
      </w:r>
      <w:r w:rsidR="00EA2D89">
        <w:t>interact in complex</w:t>
      </w:r>
      <w:r w:rsidRPr="00CE3708">
        <w:t xml:space="preserve"> food webs and identify vulnerabilities at the ecosystem scale.   </w:t>
      </w:r>
      <w:r w:rsidR="00F61674">
        <w:t xml:space="preserve">Below are some recommendations from the group: </w:t>
      </w:r>
    </w:p>
    <w:p w:rsidR="001B68E8" w:rsidRPr="00CE3708" w:rsidRDefault="001B68E8" w:rsidP="00CE3708"/>
    <w:p w:rsidR="009E7341" w:rsidRPr="00CE3708" w:rsidRDefault="00F61674" w:rsidP="00CE3708">
      <w:pPr>
        <w:pStyle w:val="ListParagraph"/>
        <w:numPr>
          <w:ilvl w:val="0"/>
          <w:numId w:val="15"/>
        </w:numPr>
      </w:pPr>
      <w:r>
        <w:t>Take advantage of i</w:t>
      </w:r>
      <w:r w:rsidR="009E7341" w:rsidRPr="00CE3708">
        <w:t>nfrastructure in place for Alaska OA research</w:t>
      </w:r>
    </w:p>
    <w:p w:rsidR="009E7341" w:rsidRPr="00CE3708" w:rsidRDefault="009E7341" w:rsidP="00CE3708">
      <w:pPr>
        <w:pStyle w:val="ListParagraph"/>
        <w:numPr>
          <w:ilvl w:val="0"/>
          <w:numId w:val="11"/>
        </w:numPr>
      </w:pPr>
      <w:r w:rsidRPr="00CE3708">
        <w:t>NOAA labs in Kodiak – focused on crabs</w:t>
      </w:r>
    </w:p>
    <w:p w:rsidR="009E7341" w:rsidRPr="00CE3708" w:rsidRDefault="009E7341" w:rsidP="00CE3708">
      <w:pPr>
        <w:pStyle w:val="ListParagraph"/>
        <w:numPr>
          <w:ilvl w:val="0"/>
          <w:numId w:val="11"/>
        </w:numPr>
      </w:pPr>
      <w:r w:rsidRPr="00CE3708">
        <w:t>Alaska Fisheries Science Center - (</w:t>
      </w:r>
      <w:r w:rsidR="00EA2D89">
        <w:t xml:space="preserve">largely in Seattle, not </w:t>
      </w:r>
      <w:r w:rsidRPr="00CE3708">
        <w:t>Alaska)</w:t>
      </w:r>
    </w:p>
    <w:p w:rsidR="009E7341" w:rsidRPr="00CE3708" w:rsidRDefault="009E7341" w:rsidP="00CE3708">
      <w:pPr>
        <w:pStyle w:val="ListParagraph"/>
        <w:numPr>
          <w:ilvl w:val="0"/>
          <w:numId w:val="11"/>
        </w:numPr>
      </w:pPr>
      <w:proofErr w:type="spellStart"/>
      <w:r w:rsidRPr="00CE3708">
        <w:t>Kasitsna</w:t>
      </w:r>
      <w:proofErr w:type="spellEnd"/>
      <w:r w:rsidRPr="00CE3708">
        <w:t xml:space="preserve"> Bay </w:t>
      </w:r>
    </w:p>
    <w:p w:rsidR="009E7341" w:rsidRPr="00CE3708" w:rsidRDefault="009E7341" w:rsidP="00CE3708"/>
    <w:p w:rsidR="009E7341" w:rsidRPr="00CE3708" w:rsidRDefault="00F61674" w:rsidP="00CE3708">
      <w:pPr>
        <w:pStyle w:val="ListParagraph"/>
        <w:numPr>
          <w:ilvl w:val="0"/>
          <w:numId w:val="11"/>
        </w:numPr>
        <w:tabs>
          <w:tab w:val="left" w:pos="810"/>
        </w:tabs>
        <w:ind w:left="1080" w:hanging="720"/>
      </w:pPr>
      <w:r>
        <w:t xml:space="preserve">Expand </w:t>
      </w:r>
      <w:r w:rsidR="009E7341" w:rsidRPr="00CE3708">
        <w:t>research</w:t>
      </w:r>
      <w:r>
        <w:t xml:space="preserve"> efforts:</w:t>
      </w:r>
    </w:p>
    <w:p w:rsidR="009E7341" w:rsidRPr="00CE3708" w:rsidRDefault="00EA2D89" w:rsidP="00CE3708">
      <w:pPr>
        <w:pStyle w:val="ListParagraph"/>
        <w:numPr>
          <w:ilvl w:val="0"/>
          <w:numId w:val="11"/>
        </w:numPr>
      </w:pPr>
      <w:r>
        <w:t>Conduct a</w:t>
      </w:r>
      <w:r w:rsidR="009E7341" w:rsidRPr="00CE3708">
        <w:t xml:space="preserve"> vulnerability assessment to determine which organisms are most vulnerable to OA to prioritize research</w:t>
      </w:r>
    </w:p>
    <w:p w:rsidR="009E7341" w:rsidRPr="00CE3708" w:rsidRDefault="009E7341" w:rsidP="00CE3708">
      <w:pPr>
        <w:pStyle w:val="ListParagraph"/>
        <w:numPr>
          <w:ilvl w:val="0"/>
          <w:numId w:val="11"/>
        </w:numPr>
      </w:pPr>
      <w:r w:rsidRPr="00CE3708">
        <w:t xml:space="preserve">Expand research beyond commercial shellfish and </w:t>
      </w:r>
      <w:proofErr w:type="spellStart"/>
      <w:r w:rsidRPr="00CE3708">
        <w:t>groundfish</w:t>
      </w:r>
      <w:proofErr w:type="spellEnd"/>
      <w:r w:rsidR="00F61674">
        <w:t>. We c</w:t>
      </w:r>
      <w:r w:rsidRPr="00CE3708">
        <w:t xml:space="preserve">an’t just study king crab and </w:t>
      </w:r>
      <w:proofErr w:type="spellStart"/>
      <w:r w:rsidR="00F61674">
        <w:t>pollock</w:t>
      </w:r>
      <w:proofErr w:type="spellEnd"/>
      <w:r w:rsidR="00EA2D89">
        <w:t>.</w:t>
      </w:r>
    </w:p>
    <w:p w:rsidR="009E7341" w:rsidRPr="00CE3708" w:rsidRDefault="00F61674" w:rsidP="00CE3708">
      <w:pPr>
        <w:pStyle w:val="ListParagraph"/>
        <w:numPr>
          <w:ilvl w:val="0"/>
          <w:numId w:val="11"/>
        </w:numPr>
      </w:pPr>
      <w:r>
        <w:t>F</w:t>
      </w:r>
      <w:r w:rsidR="009E7341" w:rsidRPr="00CE3708">
        <w:t>ind other important species that are not</w:t>
      </w:r>
      <w:r>
        <w:t xml:space="preserve"> managed by </w:t>
      </w:r>
      <w:r w:rsidR="009E7341" w:rsidRPr="00CE3708">
        <w:t>NOAA</w:t>
      </w:r>
      <w:r>
        <w:t xml:space="preserve">, for example, </w:t>
      </w:r>
      <w:r w:rsidRPr="00CE3708">
        <w:t xml:space="preserve">bivalves, halibut, </w:t>
      </w:r>
      <w:proofErr w:type="spellStart"/>
      <w:r>
        <w:t>c</w:t>
      </w:r>
      <w:r w:rsidRPr="00CE3708">
        <w:t>hinook</w:t>
      </w:r>
      <w:proofErr w:type="spellEnd"/>
      <w:r w:rsidRPr="00CE3708">
        <w:t xml:space="preserve"> salmon</w:t>
      </w:r>
    </w:p>
    <w:p w:rsidR="00000000" w:rsidRDefault="00F61674">
      <w:pPr>
        <w:pStyle w:val="ListParagraph"/>
        <w:numPr>
          <w:ilvl w:val="0"/>
          <w:numId w:val="12"/>
        </w:numPr>
      </w:pPr>
      <w:r>
        <w:t xml:space="preserve">Design data </w:t>
      </w:r>
      <w:proofErr w:type="gramStart"/>
      <w:r>
        <w:t>collection to better understand</w:t>
      </w:r>
      <w:proofErr w:type="gramEnd"/>
      <w:r>
        <w:t xml:space="preserve"> what the species are experiencing</w:t>
      </w:r>
      <w:r w:rsidR="009E7341" w:rsidRPr="00CE3708">
        <w:t xml:space="preserve"> in their environment</w:t>
      </w:r>
      <w:r>
        <w:t xml:space="preserve">. This involves more </w:t>
      </w:r>
      <w:r w:rsidRPr="00CE3708">
        <w:t>in-situ field experiments</w:t>
      </w:r>
      <w:r>
        <w:t xml:space="preserve">, or lab experiments with realistic parameters to produce meaningful results. </w:t>
      </w:r>
    </w:p>
    <w:p w:rsidR="009E7341" w:rsidRPr="00CE3708" w:rsidRDefault="00F61674" w:rsidP="00CE3708">
      <w:pPr>
        <w:pStyle w:val="ListParagraph"/>
        <w:numPr>
          <w:ilvl w:val="0"/>
          <w:numId w:val="14"/>
        </w:numPr>
        <w:tabs>
          <w:tab w:val="left" w:pos="1440"/>
        </w:tabs>
        <w:ind w:left="1440"/>
      </w:pPr>
      <w:r>
        <w:t>Conduct</w:t>
      </w:r>
      <w:r w:rsidR="009E7341" w:rsidRPr="00CE3708">
        <w:t xml:space="preserve"> longer studies</w:t>
      </w:r>
      <w:r>
        <w:t xml:space="preserve">.  It is tricky to find funding for </w:t>
      </w:r>
      <w:r w:rsidR="009E7341" w:rsidRPr="00CE3708">
        <w:t>multi-year studies</w:t>
      </w:r>
      <w:r>
        <w:t xml:space="preserve"> but very important</w:t>
      </w:r>
      <w:r w:rsidR="00146280">
        <w:t>.</w:t>
      </w:r>
      <w:r w:rsidR="009E7341" w:rsidRPr="00CE3708">
        <w:t xml:space="preserve"> </w:t>
      </w:r>
    </w:p>
    <w:p w:rsidR="00000000" w:rsidRDefault="00F61674">
      <w:pPr>
        <w:pStyle w:val="ListParagraph"/>
        <w:numPr>
          <w:ilvl w:val="0"/>
          <w:numId w:val="14"/>
        </w:numPr>
        <w:tabs>
          <w:tab w:val="left" w:pos="1440"/>
        </w:tabs>
        <w:ind w:left="1440"/>
      </w:pPr>
      <w:r>
        <w:t>Conduct m</w:t>
      </w:r>
      <w:r w:rsidRPr="00CE3708">
        <w:t>ulti</w:t>
      </w:r>
      <w:r w:rsidR="001374B7" w:rsidRPr="00CE3708">
        <w:t>-stressor experiments to examine response variables at the cellular, molecular, and physiological levels</w:t>
      </w:r>
      <w:r w:rsidR="00146280">
        <w:t>.</w:t>
      </w:r>
      <w:r w:rsidR="001374B7" w:rsidRPr="00CE3708">
        <w:t xml:space="preserve"> </w:t>
      </w:r>
    </w:p>
    <w:p w:rsidR="00F4741E" w:rsidRPr="00CE3708" w:rsidRDefault="00F4741E" w:rsidP="00F4741E">
      <w:pPr>
        <w:pStyle w:val="ListParagraph"/>
        <w:numPr>
          <w:ilvl w:val="0"/>
          <w:numId w:val="14"/>
        </w:numPr>
        <w:tabs>
          <w:tab w:val="left" w:pos="1440"/>
        </w:tabs>
        <w:ind w:left="1440"/>
      </w:pPr>
      <w:r>
        <w:t>Create a</w:t>
      </w:r>
      <w:r w:rsidRPr="00CE3708">
        <w:t xml:space="preserve"> steering committee</w:t>
      </w:r>
      <w:r>
        <w:t>,</w:t>
      </w:r>
      <w:r w:rsidRPr="00CE3708">
        <w:t xml:space="preserve"> keeping track and directing research and making the link to policy. </w:t>
      </w:r>
      <w:r>
        <w:t>This can</w:t>
      </w:r>
      <w:r w:rsidRPr="00CE3708">
        <w:t xml:space="preserve"> also be used as a funding mechanism.  </w:t>
      </w:r>
    </w:p>
    <w:p w:rsidR="001374B7" w:rsidRPr="00CE3708" w:rsidRDefault="001374B7" w:rsidP="00CE3708">
      <w:pPr>
        <w:pStyle w:val="ListParagraph"/>
        <w:tabs>
          <w:tab w:val="left" w:pos="1440"/>
        </w:tabs>
        <w:ind w:left="1440"/>
      </w:pPr>
    </w:p>
    <w:p w:rsidR="009E7341" w:rsidRPr="00CE3708" w:rsidRDefault="009E7341" w:rsidP="00CE3708">
      <w:pPr>
        <w:pStyle w:val="ListParagraph"/>
        <w:numPr>
          <w:ilvl w:val="0"/>
          <w:numId w:val="14"/>
        </w:numPr>
      </w:pPr>
      <w:r w:rsidRPr="00CE3708">
        <w:t>Obstacles</w:t>
      </w:r>
    </w:p>
    <w:p w:rsidR="009E7341" w:rsidRPr="00CE3708" w:rsidRDefault="00146280" w:rsidP="00CE3708">
      <w:pPr>
        <w:pStyle w:val="ListParagraph"/>
        <w:numPr>
          <w:ilvl w:val="0"/>
          <w:numId w:val="13"/>
        </w:numPr>
      </w:pPr>
      <w:r>
        <w:t>Unlike Washington state, w</w:t>
      </w:r>
      <w:r w:rsidR="009E7341" w:rsidRPr="00CE3708">
        <w:t xml:space="preserve">e don’t have an industry that has been impacted severely </w:t>
      </w:r>
      <w:r>
        <w:t xml:space="preserve">enough </w:t>
      </w:r>
      <w:r w:rsidR="009E7341" w:rsidRPr="00CE3708">
        <w:t xml:space="preserve">by OA for people to </w:t>
      </w:r>
      <w:r w:rsidR="00F61674">
        <w:t>unite</w:t>
      </w:r>
      <w:r w:rsidR="00F61674" w:rsidRPr="00CE3708">
        <w:t xml:space="preserve"> </w:t>
      </w:r>
      <w:r w:rsidR="009E7341" w:rsidRPr="00CE3708">
        <w:t>around</w:t>
      </w:r>
    </w:p>
    <w:p w:rsidR="009E7341" w:rsidRPr="00CE3708" w:rsidRDefault="009E7341" w:rsidP="00CE3708">
      <w:pPr>
        <w:pStyle w:val="ListParagraph"/>
        <w:numPr>
          <w:ilvl w:val="0"/>
          <w:numId w:val="13"/>
        </w:numPr>
      </w:pPr>
      <w:r w:rsidRPr="00CE3708">
        <w:t>We don’t have critical mass in Alaska</w:t>
      </w:r>
      <w:r w:rsidR="00270B6B">
        <w:t xml:space="preserve"> in terms of concerned and active public</w:t>
      </w:r>
    </w:p>
    <w:p w:rsidR="009E7341" w:rsidRPr="00CE3708" w:rsidRDefault="009E7341" w:rsidP="00CE3708">
      <w:pPr>
        <w:pStyle w:val="ListParagraph"/>
        <w:numPr>
          <w:ilvl w:val="0"/>
          <w:numId w:val="13"/>
        </w:numPr>
      </w:pPr>
      <w:r w:rsidRPr="00CE3708">
        <w:t>Funding for multi-year laboratory studies is difficult to obtain</w:t>
      </w:r>
    </w:p>
    <w:p w:rsidR="009E7341" w:rsidRPr="00CE3708" w:rsidRDefault="009E7341" w:rsidP="00CE3708"/>
    <w:p w:rsidR="00000000" w:rsidRDefault="00AC171C">
      <w:pPr>
        <w:pStyle w:val="ListParagraph"/>
      </w:pPr>
    </w:p>
    <w:p w:rsidR="001B68E8" w:rsidRPr="00CE3708" w:rsidRDefault="001374B7" w:rsidP="00CE3708">
      <w:pPr>
        <w:rPr>
          <w:b/>
        </w:rPr>
      </w:pPr>
      <w:r w:rsidRPr="00CE3708">
        <w:rPr>
          <w:b/>
        </w:rPr>
        <w:t xml:space="preserve">Breakout Group 3: Education and Outreach </w:t>
      </w:r>
    </w:p>
    <w:p w:rsidR="001374B7" w:rsidRPr="00CE3708" w:rsidRDefault="001374B7" w:rsidP="00CE3708">
      <w:r w:rsidRPr="00CE3708">
        <w:t xml:space="preserve">This group recommended prioritizing outreach efforts to focus on growing </w:t>
      </w:r>
      <w:r w:rsidR="00146280">
        <w:t xml:space="preserve">a </w:t>
      </w:r>
      <w:r w:rsidRPr="00CE3708">
        <w:t xml:space="preserve">strong stakeholder base and outlined a strategy to do this:  </w:t>
      </w:r>
    </w:p>
    <w:p w:rsidR="00CC1309" w:rsidRPr="00CE3708" w:rsidRDefault="00CC1309" w:rsidP="00CE3708"/>
    <w:p w:rsidR="001374B7" w:rsidRPr="00CE3708" w:rsidRDefault="00146280" w:rsidP="00CE3708">
      <w:pPr>
        <w:pStyle w:val="ListParagraph"/>
        <w:numPr>
          <w:ilvl w:val="0"/>
          <w:numId w:val="19"/>
        </w:numPr>
      </w:pPr>
      <w:r>
        <w:t>Hire</w:t>
      </w:r>
      <w:r w:rsidR="00CC1309" w:rsidRPr="00CE3708">
        <w:t xml:space="preserve"> a coordinator to represent the consortium of many entities concerned about OA, and not just the organization they’re housed with.  They would need to work closely with the scientists to understand the latest science, and also be a people-person to connect with the public.  I</w:t>
      </w:r>
      <w:r>
        <w:t>t will be important to frame</w:t>
      </w:r>
      <w:r w:rsidR="00CC1309" w:rsidRPr="00CE3708">
        <w:t xml:space="preserve"> OA in a way that </w:t>
      </w:r>
      <w:r>
        <w:t xml:space="preserve">leaves </w:t>
      </w:r>
      <w:r w:rsidR="00CC1309" w:rsidRPr="00CE3708">
        <w:t>people feel</w:t>
      </w:r>
      <w:r>
        <w:t>ing</w:t>
      </w:r>
      <w:r w:rsidR="00CC1309" w:rsidRPr="00CE3708">
        <w:t xml:space="preserve"> empowered </w:t>
      </w:r>
      <w:r>
        <w:t>after</w:t>
      </w:r>
      <w:r w:rsidR="00CC1309" w:rsidRPr="00CE3708">
        <w:t xml:space="preserve"> meetings instead of depressed.  Make sure to leave communities with ideas for things they can do.</w:t>
      </w:r>
    </w:p>
    <w:p w:rsidR="001374B7" w:rsidRPr="00CE3708" w:rsidRDefault="001374B7" w:rsidP="00CE3708">
      <w:pPr>
        <w:ind w:left="360"/>
      </w:pPr>
    </w:p>
    <w:p w:rsidR="001374B7" w:rsidRPr="00CE3708" w:rsidRDefault="00CC1309" w:rsidP="00CE3708">
      <w:pPr>
        <w:tabs>
          <w:tab w:val="left" w:pos="720"/>
        </w:tabs>
        <w:ind w:left="720" w:hanging="360"/>
      </w:pPr>
      <w:r w:rsidRPr="00CE3708">
        <w:t xml:space="preserve">2.    </w:t>
      </w:r>
      <w:r w:rsidR="001374B7" w:rsidRPr="00CE3708">
        <w:t xml:space="preserve">Host meetings in communities throughout coastal Alaska </w:t>
      </w:r>
      <w:r w:rsidRPr="00CE3708">
        <w:t>to explain</w:t>
      </w:r>
      <w:r w:rsidR="001374B7" w:rsidRPr="00CE3708">
        <w:t xml:space="preserve"> the science of OA and potential impacts to the ec</w:t>
      </w:r>
      <w:r w:rsidR="00146280">
        <w:t>osystem and humans. Part of these meetings</w:t>
      </w:r>
      <w:r w:rsidR="001374B7" w:rsidRPr="00CE3708">
        <w:t xml:space="preserve"> should be given by an OA scientist </w:t>
      </w:r>
      <w:r w:rsidRPr="00CE3708">
        <w:t>to</w:t>
      </w:r>
      <w:r w:rsidR="001374B7" w:rsidRPr="00CE3708">
        <w:t xml:space="preserve"> provide validity and </w:t>
      </w:r>
      <w:r w:rsidRPr="00CE3708">
        <w:t xml:space="preserve">be on hand to </w:t>
      </w:r>
      <w:r w:rsidR="001374B7" w:rsidRPr="00CE3708">
        <w:t>answer questions.</w:t>
      </w:r>
    </w:p>
    <w:p w:rsidR="00CC1309" w:rsidRPr="00CE3708" w:rsidRDefault="00CC1309" w:rsidP="00CE3708">
      <w:pPr>
        <w:pStyle w:val="ListParagraph"/>
        <w:numPr>
          <w:ilvl w:val="0"/>
          <w:numId w:val="17"/>
        </w:numPr>
      </w:pPr>
      <w:r w:rsidRPr="00CE3708">
        <w:t xml:space="preserve">Ensure the community is interested to learn more before scheduling. </w:t>
      </w:r>
    </w:p>
    <w:p w:rsidR="00CC1309" w:rsidRPr="00CE3708" w:rsidRDefault="00CC1309" w:rsidP="00CE3708">
      <w:pPr>
        <w:pStyle w:val="ListParagraph"/>
        <w:numPr>
          <w:ilvl w:val="0"/>
          <w:numId w:val="17"/>
        </w:numPr>
      </w:pPr>
      <w:r w:rsidRPr="00CE3708">
        <w:t>Find a local leader in each community who is or can become an OA advocate.  Work with this person on local publicity, as well as meeting follow-up.</w:t>
      </w:r>
    </w:p>
    <w:p w:rsidR="00CC1309" w:rsidRPr="00CE3708" w:rsidRDefault="00CC1309" w:rsidP="00CE3708">
      <w:pPr>
        <w:pStyle w:val="ListParagraph"/>
        <w:numPr>
          <w:ilvl w:val="0"/>
          <w:numId w:val="17"/>
        </w:numPr>
      </w:pPr>
      <w:r w:rsidRPr="00CE3708">
        <w:t xml:space="preserve">People in communities are busy. Draw on strength of the individuals that are proactive and already want to do things either out of personal interest or for their job. </w:t>
      </w:r>
    </w:p>
    <w:p w:rsidR="001374B7" w:rsidRPr="00CE3708" w:rsidRDefault="001374B7" w:rsidP="00CE3708">
      <w:pPr>
        <w:pStyle w:val="ListParagraph"/>
        <w:numPr>
          <w:ilvl w:val="0"/>
          <w:numId w:val="17"/>
        </w:numPr>
      </w:pPr>
      <w:r w:rsidRPr="00CE3708">
        <w:t>Look for existing events (workshops, meetings, etc</w:t>
      </w:r>
      <w:r w:rsidR="00146280">
        <w:t>.</w:t>
      </w:r>
      <w:r w:rsidRPr="00CE3708">
        <w:t xml:space="preserve">) hosted in communities around coastal Alaska to plan these meetings around </w:t>
      </w:r>
      <w:r w:rsidR="00146280">
        <w:t xml:space="preserve">in order to </w:t>
      </w:r>
      <w:r w:rsidRPr="00CE3708">
        <w:t>leverage people’s time and travel.  The events could be regionally specific or industry specific (like fisherman events)</w:t>
      </w:r>
    </w:p>
    <w:p w:rsidR="00CC1309" w:rsidRPr="00CE3708" w:rsidRDefault="00CC1309" w:rsidP="00CE3708">
      <w:pPr>
        <w:pStyle w:val="ListParagraph"/>
        <w:numPr>
          <w:ilvl w:val="1"/>
          <w:numId w:val="17"/>
        </w:numPr>
      </w:pPr>
      <w:r w:rsidRPr="00CE3708">
        <w:t>AYEA (AK Youth for Environmental Action) is meeting in March on OA</w:t>
      </w:r>
    </w:p>
    <w:p w:rsidR="00CC1309" w:rsidRPr="00CE3708" w:rsidRDefault="00F4741E" w:rsidP="00CE3708">
      <w:pPr>
        <w:pStyle w:val="ListParagraph"/>
        <w:numPr>
          <w:ilvl w:val="0"/>
          <w:numId w:val="17"/>
        </w:numPr>
      </w:pPr>
      <w:r>
        <w:t>Discuss needs for</w:t>
      </w:r>
      <w:r w:rsidR="00CC1309" w:rsidRPr="00CE3708">
        <w:t xml:space="preserve"> a “situation assessment” survey</w:t>
      </w:r>
      <w:r>
        <w:t xml:space="preserve">, getting more information on people’s existing knowledge and understanding. </w:t>
      </w:r>
      <w:r w:rsidR="00CC1309" w:rsidRPr="00CE3708">
        <w:t xml:space="preserve">Stacy </w:t>
      </w:r>
      <w:proofErr w:type="spellStart"/>
      <w:r w:rsidR="00CC1309" w:rsidRPr="00CE3708">
        <w:t>Buckalew</w:t>
      </w:r>
      <w:proofErr w:type="spellEnd"/>
      <w:r>
        <w:t xml:space="preserve"> at KBRR has experience with this. </w:t>
      </w:r>
    </w:p>
    <w:p w:rsidR="001374B7" w:rsidRPr="00CE3708" w:rsidRDefault="001374B7" w:rsidP="00CE3708"/>
    <w:p w:rsidR="00CC1309" w:rsidRPr="00CE3708" w:rsidRDefault="00CC1309" w:rsidP="00CE3708">
      <w:pPr>
        <w:pStyle w:val="ListParagraph"/>
        <w:numPr>
          <w:ilvl w:val="0"/>
          <w:numId w:val="20"/>
        </w:numPr>
      </w:pPr>
      <w:r w:rsidRPr="00CE3708">
        <w:t xml:space="preserve"> Provide time for discussion and questions afterward, potentially with a session led by the local leader on next steps such as:</w:t>
      </w:r>
    </w:p>
    <w:p w:rsidR="001374B7" w:rsidRPr="00CE3708" w:rsidRDefault="001374B7" w:rsidP="00CE3708"/>
    <w:p w:rsidR="001374B7" w:rsidRPr="00CE3708" w:rsidRDefault="001374B7" w:rsidP="00CE3708">
      <w:pPr>
        <w:ind w:left="1440"/>
      </w:pPr>
      <w:r w:rsidRPr="00CE3708">
        <w:rPr>
          <w:u w:val="single"/>
        </w:rPr>
        <w:t>Join a list serve</w:t>
      </w:r>
      <w:r w:rsidRPr="00CE3708">
        <w:t xml:space="preserve"> which disseminates a quarterly report covering topics such as the state of the science, what’s new, recent community activities, blurbs on local people and their actions, funding news, etc.</w:t>
      </w:r>
    </w:p>
    <w:p w:rsidR="001374B7" w:rsidRPr="00CE3708" w:rsidRDefault="001374B7" w:rsidP="00CE3708">
      <w:pPr>
        <w:ind w:left="1440"/>
      </w:pPr>
      <w:r w:rsidRPr="00CE3708">
        <w:t xml:space="preserve"> </w:t>
      </w:r>
      <w:r w:rsidRPr="00146280">
        <w:rPr>
          <w:u w:val="single"/>
        </w:rPr>
        <w:t>Explore a website</w:t>
      </w:r>
      <w:r w:rsidRPr="00CE3708">
        <w:rPr>
          <w:u w:val="single"/>
        </w:rPr>
        <w:t xml:space="preserve"> </w:t>
      </w:r>
      <w:r w:rsidRPr="00CE3708">
        <w:t>– create a centralized website that includes the current state of the science, contacts for who to ask if you’d like a meeting in your town, calendar of meetings, video archives, tool ki</w:t>
      </w:r>
      <w:r w:rsidR="00287719">
        <w:t>t</w:t>
      </w:r>
      <w:r w:rsidRPr="00CE3708">
        <w:t>s for communities, and an open forum where people can write and respond to questions.</w:t>
      </w:r>
    </w:p>
    <w:p w:rsidR="001374B7" w:rsidRDefault="001374B7" w:rsidP="00CE3708"/>
    <w:p w:rsidR="00F4741E" w:rsidRDefault="00F4741E" w:rsidP="00CE3708"/>
    <w:p w:rsidR="00F4741E" w:rsidRPr="00CE3708" w:rsidRDefault="00F4741E" w:rsidP="00CE3708"/>
    <w:p w:rsidR="00CC1309" w:rsidRPr="00CE3708" w:rsidRDefault="00F4741E" w:rsidP="00CE3708">
      <w:pPr>
        <w:rPr>
          <w:b/>
        </w:rPr>
      </w:pPr>
      <w:r>
        <w:rPr>
          <w:b/>
        </w:rPr>
        <w:t>Final g</w:t>
      </w:r>
      <w:r w:rsidRPr="00CE3708">
        <w:rPr>
          <w:b/>
        </w:rPr>
        <w:t xml:space="preserve">roup </w:t>
      </w:r>
      <w:r w:rsidR="00CC1309" w:rsidRPr="00CE3708">
        <w:rPr>
          <w:b/>
        </w:rPr>
        <w:t>discussion to identify consensus points &amp; next steps</w:t>
      </w:r>
    </w:p>
    <w:p w:rsidR="00D80F1D" w:rsidRPr="00CE3708" w:rsidRDefault="00CC1309" w:rsidP="00CE3708">
      <w:r w:rsidRPr="00CE3708">
        <w:t xml:space="preserve">Listening to each of the group reports, it was clear that all three </w:t>
      </w:r>
      <w:r w:rsidR="0092696B" w:rsidRPr="00CE3708">
        <w:t xml:space="preserve">came to focus on </w:t>
      </w:r>
      <w:r w:rsidR="00146280">
        <w:t>“</w:t>
      </w:r>
      <w:r w:rsidR="0092696B" w:rsidRPr="00CE3708">
        <w:t>particular places of interest</w:t>
      </w:r>
      <w:r w:rsidR="00146280">
        <w:t>”</w:t>
      </w:r>
      <w:r w:rsidR="0092696B" w:rsidRPr="00CE3708">
        <w:t xml:space="preserve"> – either ecologically as </w:t>
      </w:r>
      <w:proofErr w:type="spellStart"/>
      <w:r w:rsidR="0092696B" w:rsidRPr="00CE3708">
        <w:rPr>
          <w:rFonts w:cs="Calibri"/>
        </w:rPr>
        <w:t>refugia</w:t>
      </w:r>
      <w:proofErr w:type="spellEnd"/>
      <w:r w:rsidR="0092696B" w:rsidRPr="00CE3708">
        <w:t xml:space="preserve"> or to understand </w:t>
      </w:r>
      <w:r w:rsidR="00D80F1D" w:rsidRPr="00CE3708">
        <w:t>undesirable</w:t>
      </w:r>
      <w:r w:rsidR="0092696B" w:rsidRPr="00CE3708">
        <w:t xml:space="preserve"> </w:t>
      </w:r>
      <w:r w:rsidR="00D80F1D" w:rsidRPr="00CE3708">
        <w:t>phenomena</w:t>
      </w:r>
      <w:r w:rsidR="0092696B" w:rsidRPr="00CE3708">
        <w:t xml:space="preserve">, like the decline of native clams. </w:t>
      </w:r>
      <w:r w:rsidR="00D80F1D" w:rsidRPr="00CE3708">
        <w:t xml:space="preserve">There was </w:t>
      </w:r>
      <w:r w:rsidR="00146280">
        <w:t xml:space="preserve">significant discussion </w:t>
      </w:r>
      <w:r w:rsidR="00D80F1D" w:rsidRPr="00CE3708">
        <w:t xml:space="preserve">about teasing out OA from multi-stressor environments and tying future education, research and monitoring efforts to specific communities (of practice and geographic communities).  The monitoring group </w:t>
      </w:r>
      <w:r w:rsidR="00146280">
        <w:t>strongly recommended the concept</w:t>
      </w:r>
      <w:r w:rsidR="00D80F1D" w:rsidRPr="00CE3708">
        <w:t xml:space="preserve"> of focusing on </w:t>
      </w:r>
      <w:r w:rsidR="00D80F1D" w:rsidRPr="00CE3708">
        <w:rPr>
          <w:rFonts w:cs="Calibri"/>
        </w:rPr>
        <w:t>"</w:t>
      </w:r>
      <w:proofErr w:type="spellStart"/>
      <w:r w:rsidR="00D80F1D" w:rsidRPr="00CE3708">
        <w:rPr>
          <w:rFonts w:cs="Calibri"/>
        </w:rPr>
        <w:t>refugia</w:t>
      </w:r>
      <w:proofErr w:type="spellEnd"/>
      <w:r w:rsidR="00D80F1D" w:rsidRPr="00CE3708">
        <w:rPr>
          <w:rFonts w:cs="Calibri"/>
        </w:rPr>
        <w:t xml:space="preserve">" around estuaries caused by alkalinity; the research group proposed conducting multi-stressor experiments in-situ to understand </w:t>
      </w:r>
      <w:r w:rsidR="00D80F1D" w:rsidRPr="00CE3708">
        <w:t xml:space="preserve">cellular, molecular, and physiological responses; and the outreach group talked about the importance of growing strong stakeholder bases in particular communities. </w:t>
      </w:r>
    </w:p>
    <w:p w:rsidR="00D80F1D" w:rsidRPr="00CE3708" w:rsidRDefault="00D80F1D" w:rsidP="00CE3708"/>
    <w:p w:rsidR="00146280" w:rsidRDefault="00D80F1D" w:rsidP="00CE3708">
      <w:pPr>
        <w:rPr>
          <w:rFonts w:cs="Calibri"/>
        </w:rPr>
      </w:pPr>
      <w:r w:rsidRPr="00CE3708">
        <w:t xml:space="preserve">It was noted that </w:t>
      </w:r>
      <w:proofErr w:type="spellStart"/>
      <w:r w:rsidRPr="00CE3708">
        <w:rPr>
          <w:rFonts w:cs="Calibri"/>
        </w:rPr>
        <w:t>Katchemak</w:t>
      </w:r>
      <w:proofErr w:type="spellEnd"/>
      <w:r w:rsidRPr="00CE3708">
        <w:rPr>
          <w:rFonts w:cs="Calibri"/>
        </w:rPr>
        <w:t xml:space="preserve"> Bay was recently identified as the next (8</w:t>
      </w:r>
      <w:r w:rsidRPr="00CE3708">
        <w:rPr>
          <w:rFonts w:cs="Calibri"/>
          <w:vertAlign w:val="superscript"/>
        </w:rPr>
        <w:t>th</w:t>
      </w:r>
      <w:r w:rsidRPr="00CE3708">
        <w:rPr>
          <w:rFonts w:cs="Calibri"/>
        </w:rPr>
        <w:t xml:space="preserve"> designation to date) “Habitat Focus Area” in the NOAA Habitat Blueprint.  This designation could lead to increased federal researc</w:t>
      </w:r>
      <w:r w:rsidR="00146280">
        <w:rPr>
          <w:rFonts w:cs="Calibri"/>
        </w:rPr>
        <w:t>h investments including the role</w:t>
      </w:r>
      <w:r w:rsidRPr="00CE3708">
        <w:rPr>
          <w:rFonts w:cs="Calibri"/>
        </w:rPr>
        <w:t xml:space="preserve"> </w:t>
      </w:r>
      <w:proofErr w:type="spellStart"/>
      <w:r w:rsidRPr="00CE3708">
        <w:rPr>
          <w:rFonts w:cs="Calibri"/>
        </w:rPr>
        <w:t>refugia</w:t>
      </w:r>
      <w:proofErr w:type="spellEnd"/>
      <w:r w:rsidRPr="00CE3708">
        <w:rPr>
          <w:rFonts w:cs="Calibri"/>
        </w:rPr>
        <w:t xml:space="preserve"> </w:t>
      </w:r>
      <w:r w:rsidR="00146280">
        <w:rPr>
          <w:rFonts w:cs="Calibri"/>
        </w:rPr>
        <w:t xml:space="preserve">play </w:t>
      </w:r>
      <w:r w:rsidRPr="00CE3708">
        <w:rPr>
          <w:rFonts w:cs="Calibri"/>
        </w:rPr>
        <w:t>in</w:t>
      </w:r>
      <w:r w:rsidR="006E3DE1" w:rsidRPr="00CE3708">
        <w:rPr>
          <w:rFonts w:cs="Calibri"/>
        </w:rPr>
        <w:t xml:space="preserve"> </w:t>
      </w:r>
      <w:r w:rsidRPr="00CE3708">
        <w:rPr>
          <w:rFonts w:cs="Calibri"/>
        </w:rPr>
        <w:t>multi-stressor complex ecosystem processes.  This cou</w:t>
      </w:r>
      <w:r w:rsidR="00593B62" w:rsidRPr="00CE3708">
        <w:rPr>
          <w:rFonts w:cs="Calibri"/>
        </w:rPr>
        <w:t xml:space="preserve">ld provide </w:t>
      </w:r>
      <w:r w:rsidR="00146280">
        <w:rPr>
          <w:rFonts w:cs="Calibri"/>
        </w:rPr>
        <w:t>one place and a context to imple</w:t>
      </w:r>
      <w:r w:rsidR="00593B62" w:rsidRPr="00CE3708">
        <w:rPr>
          <w:rFonts w:cs="Calibri"/>
        </w:rPr>
        <w:t>ment the recommend</w:t>
      </w:r>
      <w:r w:rsidR="00146280">
        <w:rPr>
          <w:rFonts w:cs="Calibri"/>
        </w:rPr>
        <w:t>ed monitoring, research and educ</w:t>
      </w:r>
      <w:r w:rsidR="00593B62" w:rsidRPr="00CE3708">
        <w:rPr>
          <w:rFonts w:cs="Calibri"/>
        </w:rPr>
        <w:t xml:space="preserve">ation activities described above.  Given the history of native clams and oyster culture in the bay, adaptive solutions for farmers could be outcomes of proposed research.  </w:t>
      </w:r>
    </w:p>
    <w:p w:rsidR="00146280" w:rsidRDefault="00146280" w:rsidP="00CE3708">
      <w:pPr>
        <w:rPr>
          <w:rFonts w:cs="Calibri"/>
        </w:rPr>
      </w:pPr>
    </w:p>
    <w:p w:rsidR="00146280" w:rsidRPr="00146280" w:rsidRDefault="00146280" w:rsidP="00146280">
      <w:pPr>
        <w:rPr>
          <w:rFonts w:eastAsia="Times New Roman" w:cs="Arial"/>
          <w:b/>
          <w:color w:val="222222"/>
          <w:shd w:val="clear" w:color="auto" w:fill="FFFFFF"/>
        </w:rPr>
      </w:pPr>
      <w:r w:rsidRPr="00146280">
        <w:rPr>
          <w:rFonts w:eastAsia="Times New Roman" w:cs="Arial"/>
          <w:b/>
          <w:color w:val="222222"/>
          <w:shd w:val="clear" w:color="auto" w:fill="FFFFFF"/>
        </w:rPr>
        <w:t>Proposed Funding Initiative:</w:t>
      </w:r>
    </w:p>
    <w:p w:rsidR="00CB6A90" w:rsidRDefault="00146280" w:rsidP="00C2622A">
      <w:pPr>
        <w:rPr>
          <w:rFonts w:cs="Calibri"/>
          <w:color w:val="1A1A1A"/>
        </w:rPr>
      </w:pPr>
      <w:r>
        <w:rPr>
          <w:rFonts w:eastAsia="Times New Roman" w:cs="Arial"/>
          <w:color w:val="222222"/>
          <w:shd w:val="clear" w:color="auto" w:fill="FFFFFF"/>
        </w:rPr>
        <w:t xml:space="preserve">Since the state of Alaska’s near-term budget is grim due to falling oil prices, </w:t>
      </w:r>
      <w:r w:rsidR="00C2622A">
        <w:rPr>
          <w:rFonts w:eastAsia="Times New Roman" w:cs="Arial"/>
          <w:color w:val="222222"/>
          <w:shd w:val="clear" w:color="auto" w:fill="FFFFFF"/>
        </w:rPr>
        <w:t>a $3m a year legislative request does not appear to be practicable.  However, g</w:t>
      </w:r>
      <w:r>
        <w:rPr>
          <w:rFonts w:eastAsia="Times New Roman" w:cs="Arial"/>
          <w:color w:val="222222"/>
          <w:shd w:val="clear" w:color="auto" w:fill="FFFFFF"/>
        </w:rPr>
        <w:t>iven the $2.5</w:t>
      </w:r>
      <w:r w:rsidRPr="00CE3708">
        <w:rPr>
          <w:rFonts w:eastAsia="Times New Roman" w:cs="Arial"/>
          <w:color w:val="222222"/>
          <w:shd w:val="clear" w:color="auto" w:fill="FFFFFF"/>
        </w:rPr>
        <w:t>m increase</w:t>
      </w:r>
      <w:r>
        <w:rPr>
          <w:rFonts w:eastAsia="Times New Roman" w:cs="Arial"/>
          <w:color w:val="222222"/>
          <w:shd w:val="clear" w:color="auto" w:fill="FFFFFF"/>
        </w:rPr>
        <w:t xml:space="preserve"> (from $6m to $8.5m)</w:t>
      </w:r>
      <w:r w:rsidRPr="00CE3708">
        <w:rPr>
          <w:rFonts w:eastAsia="Times New Roman" w:cs="Arial"/>
          <w:color w:val="222222"/>
          <w:shd w:val="clear" w:color="auto" w:fill="FFFFFF"/>
        </w:rPr>
        <w:t xml:space="preserve"> for </w:t>
      </w:r>
      <w:r>
        <w:rPr>
          <w:rFonts w:eastAsia="Times New Roman" w:cs="Arial"/>
          <w:color w:val="222222"/>
          <w:shd w:val="clear" w:color="auto" w:fill="FFFFFF"/>
        </w:rPr>
        <w:t>the national</w:t>
      </w:r>
      <w:r w:rsidRPr="00CE3708">
        <w:rPr>
          <w:rFonts w:eastAsia="Times New Roman" w:cs="Arial"/>
          <w:color w:val="222222"/>
          <w:shd w:val="clear" w:color="auto" w:fill="FFFFFF"/>
        </w:rPr>
        <w:t xml:space="preserve"> Ocean Acidification </w:t>
      </w:r>
      <w:r>
        <w:rPr>
          <w:rFonts w:eastAsia="Times New Roman" w:cs="Arial"/>
          <w:color w:val="222222"/>
          <w:shd w:val="clear" w:color="auto" w:fill="FFFFFF"/>
        </w:rPr>
        <w:t>Program</w:t>
      </w:r>
      <w:r w:rsidRPr="00CE3708">
        <w:rPr>
          <w:rFonts w:eastAsia="Times New Roman" w:cs="Arial"/>
          <w:color w:val="222222"/>
          <w:shd w:val="clear" w:color="auto" w:fill="FFFFFF"/>
        </w:rPr>
        <w:t xml:space="preserve"> in the final FY15 Federal budget, a $900k package building on current, expected and proposed future opportunities from </w:t>
      </w:r>
      <w:r w:rsidRPr="00CE3708">
        <w:rPr>
          <w:rFonts w:cs="Calibri"/>
          <w:color w:val="1A1A1A"/>
        </w:rPr>
        <w:t>federal, state, regional and industry partners</w:t>
      </w:r>
      <w:r w:rsidR="00C2622A">
        <w:rPr>
          <w:rFonts w:cs="Calibri"/>
          <w:color w:val="1A1A1A"/>
        </w:rPr>
        <w:t xml:space="preserve"> might be more realistic. </w:t>
      </w:r>
    </w:p>
    <w:p w:rsidR="00270B6B" w:rsidRDefault="00270B6B" w:rsidP="00CB6A90">
      <w:pPr>
        <w:rPr>
          <w:rFonts w:cs="Calibri"/>
          <w:color w:val="1A1A1A"/>
        </w:rPr>
      </w:pPr>
    </w:p>
    <w:p w:rsidR="00CB6A90" w:rsidRDefault="00CB6A90" w:rsidP="00CB6A90">
      <w:pPr>
        <w:rPr>
          <w:rFonts w:cs="Calibri"/>
          <w:color w:val="1A1A1A"/>
        </w:rPr>
      </w:pPr>
      <w:r>
        <w:rPr>
          <w:rFonts w:cs="Calibri"/>
          <w:color w:val="1A1A1A"/>
        </w:rPr>
        <w:t xml:space="preserve">In light of workshop discussion, </w:t>
      </w:r>
      <w:r w:rsidR="00270B6B">
        <w:rPr>
          <w:rFonts w:cs="Calibri"/>
          <w:color w:val="1A1A1A"/>
        </w:rPr>
        <w:t>a possible funding proposal</w:t>
      </w:r>
      <w:r w:rsidR="004B703E">
        <w:rPr>
          <w:rFonts w:cs="Calibri"/>
          <w:color w:val="1A1A1A"/>
        </w:rPr>
        <w:t xml:space="preserve"> to circulate more broadly</w:t>
      </w:r>
      <w:r w:rsidR="00270B6B">
        <w:rPr>
          <w:rFonts w:cs="Calibri"/>
          <w:color w:val="1A1A1A"/>
        </w:rPr>
        <w:t xml:space="preserve"> would include</w:t>
      </w:r>
      <w:r>
        <w:rPr>
          <w:rFonts w:cs="Calibri"/>
          <w:color w:val="1A1A1A"/>
        </w:rPr>
        <w:t xml:space="preserve">: </w:t>
      </w:r>
    </w:p>
    <w:p w:rsidR="00000000" w:rsidRDefault="00761773">
      <w:pPr>
        <w:pStyle w:val="ListParagraph"/>
        <w:numPr>
          <w:ilvl w:val="0"/>
          <w:numId w:val="28"/>
        </w:numPr>
        <w:rPr>
          <w:rFonts w:cs="Calibri"/>
          <w:color w:val="1A1A1A"/>
        </w:rPr>
      </w:pPr>
      <w:r w:rsidRPr="00761773">
        <w:rPr>
          <w:rFonts w:cs="Calibri"/>
          <w:color w:val="1A1A1A"/>
        </w:rPr>
        <w:t>$400,000 for basic operations and maintenance of the existing OA buoy network</w:t>
      </w:r>
    </w:p>
    <w:p w:rsidR="00000000" w:rsidRDefault="00761773">
      <w:pPr>
        <w:pStyle w:val="ListParagraph"/>
        <w:numPr>
          <w:ilvl w:val="0"/>
          <w:numId w:val="27"/>
        </w:numPr>
        <w:rPr>
          <w:rFonts w:cs="Calibri"/>
          <w:color w:val="1A1A1A"/>
        </w:rPr>
      </w:pPr>
      <w:r w:rsidRPr="00761773">
        <w:rPr>
          <w:rFonts w:cs="Calibri"/>
          <w:color w:val="1A1A1A"/>
        </w:rPr>
        <w:t xml:space="preserve">$350,000 for research recommendations </w:t>
      </w:r>
    </w:p>
    <w:p w:rsidR="00000000" w:rsidRDefault="00761773">
      <w:pPr>
        <w:pStyle w:val="ListParagraph"/>
        <w:numPr>
          <w:ilvl w:val="0"/>
          <w:numId w:val="27"/>
        </w:numPr>
      </w:pPr>
      <w:r w:rsidRPr="00761773">
        <w:rPr>
          <w:rFonts w:cs="Calibri"/>
          <w:color w:val="1A1A1A"/>
        </w:rPr>
        <w:t>$150,000 for stakeholder and community engagement, including a Blue Ribbon Panel</w:t>
      </w:r>
    </w:p>
    <w:sectPr w:rsidR="00000000" w:rsidSect="000B76F9">
      <w:footerReference w:type="even" r:id="rId10"/>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74" w:rsidRDefault="00F61674" w:rsidP="00E91923">
      <w:r>
        <w:separator/>
      </w:r>
    </w:p>
  </w:endnote>
  <w:endnote w:type="continuationSeparator" w:id="0">
    <w:p w:rsidR="00F61674" w:rsidRDefault="00F61674" w:rsidP="00E9192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74" w:rsidRDefault="00761773" w:rsidP="00CE3708">
    <w:pPr>
      <w:pStyle w:val="Footer"/>
      <w:framePr w:wrap="around" w:vAnchor="text" w:hAnchor="margin" w:xAlign="right" w:y="1"/>
      <w:rPr>
        <w:rStyle w:val="PageNumber"/>
      </w:rPr>
    </w:pPr>
    <w:r>
      <w:rPr>
        <w:rStyle w:val="PageNumber"/>
      </w:rPr>
      <w:fldChar w:fldCharType="begin"/>
    </w:r>
    <w:r w:rsidR="00F61674">
      <w:rPr>
        <w:rStyle w:val="PageNumber"/>
      </w:rPr>
      <w:instrText xml:space="preserve">PAGE  </w:instrText>
    </w:r>
    <w:r>
      <w:rPr>
        <w:rStyle w:val="PageNumber"/>
      </w:rPr>
      <w:fldChar w:fldCharType="end"/>
    </w:r>
  </w:p>
  <w:p w:rsidR="00F61674" w:rsidRDefault="00F61674" w:rsidP="00CE370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74" w:rsidRDefault="00761773" w:rsidP="00CE3708">
    <w:pPr>
      <w:pStyle w:val="Footer"/>
      <w:framePr w:wrap="around" w:vAnchor="text" w:hAnchor="margin" w:xAlign="right" w:y="1"/>
      <w:rPr>
        <w:rStyle w:val="PageNumber"/>
      </w:rPr>
    </w:pPr>
    <w:r>
      <w:rPr>
        <w:rStyle w:val="PageNumber"/>
      </w:rPr>
      <w:fldChar w:fldCharType="begin"/>
    </w:r>
    <w:r w:rsidR="00F61674">
      <w:rPr>
        <w:rStyle w:val="PageNumber"/>
      </w:rPr>
      <w:instrText xml:space="preserve">PAGE  </w:instrText>
    </w:r>
    <w:r>
      <w:rPr>
        <w:rStyle w:val="PageNumber"/>
      </w:rPr>
      <w:fldChar w:fldCharType="separate"/>
    </w:r>
    <w:r w:rsidR="00AC171C">
      <w:rPr>
        <w:rStyle w:val="PageNumber"/>
        <w:noProof/>
      </w:rPr>
      <w:t>1</w:t>
    </w:r>
    <w:r>
      <w:rPr>
        <w:rStyle w:val="PageNumber"/>
      </w:rPr>
      <w:fldChar w:fldCharType="end"/>
    </w:r>
  </w:p>
  <w:p w:rsidR="00F61674" w:rsidRDefault="00F61674" w:rsidP="00CE370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74" w:rsidRDefault="00F61674" w:rsidP="00E91923">
      <w:r>
        <w:separator/>
      </w:r>
    </w:p>
  </w:footnote>
  <w:footnote w:type="continuationSeparator" w:id="0">
    <w:p w:rsidR="00F61674" w:rsidRDefault="00F61674" w:rsidP="00E919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052C"/>
    <w:multiLevelType w:val="hybridMultilevel"/>
    <w:tmpl w:val="4B5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8319A"/>
    <w:multiLevelType w:val="hybridMultilevel"/>
    <w:tmpl w:val="4B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2F0F"/>
    <w:multiLevelType w:val="hybridMultilevel"/>
    <w:tmpl w:val="422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D4F4D"/>
    <w:multiLevelType w:val="hybridMultilevel"/>
    <w:tmpl w:val="1BB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74964"/>
    <w:multiLevelType w:val="hybridMultilevel"/>
    <w:tmpl w:val="E3248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27EB0"/>
    <w:multiLevelType w:val="hybridMultilevel"/>
    <w:tmpl w:val="D1A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03CC"/>
    <w:multiLevelType w:val="hybridMultilevel"/>
    <w:tmpl w:val="C43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E42AB"/>
    <w:multiLevelType w:val="hybridMultilevel"/>
    <w:tmpl w:val="C714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5928A4"/>
    <w:multiLevelType w:val="hybridMultilevel"/>
    <w:tmpl w:val="9EBAE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D9560E"/>
    <w:multiLevelType w:val="hybridMultilevel"/>
    <w:tmpl w:val="7556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02D7"/>
    <w:multiLevelType w:val="hybridMultilevel"/>
    <w:tmpl w:val="61A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5B08"/>
    <w:multiLevelType w:val="hybridMultilevel"/>
    <w:tmpl w:val="33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07EC8"/>
    <w:multiLevelType w:val="hybridMultilevel"/>
    <w:tmpl w:val="2B0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9510E"/>
    <w:multiLevelType w:val="hybridMultilevel"/>
    <w:tmpl w:val="86029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B5753"/>
    <w:multiLevelType w:val="hybridMultilevel"/>
    <w:tmpl w:val="B3C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0324F"/>
    <w:multiLevelType w:val="hybridMultilevel"/>
    <w:tmpl w:val="9F1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340E4"/>
    <w:multiLevelType w:val="hybridMultilevel"/>
    <w:tmpl w:val="5EB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84F3C"/>
    <w:multiLevelType w:val="hybridMultilevel"/>
    <w:tmpl w:val="FF7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67F4A"/>
    <w:multiLevelType w:val="hybridMultilevel"/>
    <w:tmpl w:val="FDBC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22D18"/>
    <w:multiLevelType w:val="hybridMultilevel"/>
    <w:tmpl w:val="C97E7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7817E9"/>
    <w:multiLevelType w:val="hybridMultilevel"/>
    <w:tmpl w:val="1CB496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794FCD"/>
    <w:multiLevelType w:val="hybridMultilevel"/>
    <w:tmpl w:val="47A4B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22EF6"/>
    <w:multiLevelType w:val="hybridMultilevel"/>
    <w:tmpl w:val="81866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842C4A"/>
    <w:multiLevelType w:val="hybridMultilevel"/>
    <w:tmpl w:val="C16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40EF8"/>
    <w:multiLevelType w:val="hybridMultilevel"/>
    <w:tmpl w:val="D23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04680"/>
    <w:multiLevelType w:val="hybridMultilevel"/>
    <w:tmpl w:val="A5762F10"/>
    <w:lvl w:ilvl="0" w:tplc="CC4E7B58">
      <w:start w:val="1"/>
      <w:numFmt w:val="decimal"/>
      <w:lvlText w:val="%1."/>
      <w:lvlJc w:val="left"/>
      <w:pPr>
        <w:tabs>
          <w:tab w:val="num" w:pos="720"/>
        </w:tabs>
        <w:ind w:left="720" w:hanging="360"/>
      </w:pPr>
    </w:lvl>
    <w:lvl w:ilvl="1" w:tplc="4AAABA6A" w:tentative="1">
      <w:start w:val="1"/>
      <w:numFmt w:val="decimal"/>
      <w:lvlText w:val="%2."/>
      <w:lvlJc w:val="left"/>
      <w:pPr>
        <w:tabs>
          <w:tab w:val="num" w:pos="1440"/>
        </w:tabs>
        <w:ind w:left="1440" w:hanging="360"/>
      </w:pPr>
    </w:lvl>
    <w:lvl w:ilvl="2" w:tplc="00BC81C0" w:tentative="1">
      <w:start w:val="1"/>
      <w:numFmt w:val="decimal"/>
      <w:lvlText w:val="%3."/>
      <w:lvlJc w:val="left"/>
      <w:pPr>
        <w:tabs>
          <w:tab w:val="num" w:pos="2160"/>
        </w:tabs>
        <w:ind w:left="2160" w:hanging="360"/>
      </w:pPr>
    </w:lvl>
    <w:lvl w:ilvl="3" w:tplc="284417A2" w:tentative="1">
      <w:start w:val="1"/>
      <w:numFmt w:val="decimal"/>
      <w:lvlText w:val="%4."/>
      <w:lvlJc w:val="left"/>
      <w:pPr>
        <w:tabs>
          <w:tab w:val="num" w:pos="2880"/>
        </w:tabs>
        <w:ind w:left="2880" w:hanging="360"/>
      </w:pPr>
    </w:lvl>
    <w:lvl w:ilvl="4" w:tplc="EBC2F394" w:tentative="1">
      <w:start w:val="1"/>
      <w:numFmt w:val="decimal"/>
      <w:lvlText w:val="%5."/>
      <w:lvlJc w:val="left"/>
      <w:pPr>
        <w:tabs>
          <w:tab w:val="num" w:pos="3600"/>
        </w:tabs>
        <w:ind w:left="3600" w:hanging="360"/>
      </w:pPr>
    </w:lvl>
    <w:lvl w:ilvl="5" w:tplc="1E54BEC8" w:tentative="1">
      <w:start w:val="1"/>
      <w:numFmt w:val="decimal"/>
      <w:lvlText w:val="%6."/>
      <w:lvlJc w:val="left"/>
      <w:pPr>
        <w:tabs>
          <w:tab w:val="num" w:pos="4320"/>
        </w:tabs>
        <w:ind w:left="4320" w:hanging="360"/>
      </w:pPr>
    </w:lvl>
    <w:lvl w:ilvl="6" w:tplc="9CAE3A62" w:tentative="1">
      <w:start w:val="1"/>
      <w:numFmt w:val="decimal"/>
      <w:lvlText w:val="%7."/>
      <w:lvlJc w:val="left"/>
      <w:pPr>
        <w:tabs>
          <w:tab w:val="num" w:pos="5040"/>
        </w:tabs>
        <w:ind w:left="5040" w:hanging="360"/>
      </w:pPr>
    </w:lvl>
    <w:lvl w:ilvl="7" w:tplc="1DA004CE" w:tentative="1">
      <w:start w:val="1"/>
      <w:numFmt w:val="decimal"/>
      <w:lvlText w:val="%8."/>
      <w:lvlJc w:val="left"/>
      <w:pPr>
        <w:tabs>
          <w:tab w:val="num" w:pos="5760"/>
        </w:tabs>
        <w:ind w:left="5760" w:hanging="360"/>
      </w:pPr>
    </w:lvl>
    <w:lvl w:ilvl="8" w:tplc="A07082F0" w:tentative="1">
      <w:start w:val="1"/>
      <w:numFmt w:val="decimal"/>
      <w:lvlText w:val="%9."/>
      <w:lvlJc w:val="left"/>
      <w:pPr>
        <w:tabs>
          <w:tab w:val="num" w:pos="6480"/>
        </w:tabs>
        <w:ind w:left="6480" w:hanging="360"/>
      </w:pPr>
    </w:lvl>
  </w:abstractNum>
  <w:abstractNum w:abstractNumId="26">
    <w:nsid w:val="7C464E40"/>
    <w:multiLevelType w:val="hybridMultilevel"/>
    <w:tmpl w:val="53B6D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953A3F"/>
    <w:multiLevelType w:val="hybridMultilevel"/>
    <w:tmpl w:val="AB2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5"/>
  </w:num>
  <w:num w:numId="4">
    <w:abstractNumId w:val="23"/>
  </w:num>
  <w:num w:numId="5">
    <w:abstractNumId w:val="0"/>
  </w:num>
  <w:num w:numId="6">
    <w:abstractNumId w:val="26"/>
  </w:num>
  <w:num w:numId="7">
    <w:abstractNumId w:val="7"/>
  </w:num>
  <w:num w:numId="8">
    <w:abstractNumId w:val="3"/>
  </w:num>
  <w:num w:numId="9">
    <w:abstractNumId w:val="18"/>
  </w:num>
  <w:num w:numId="10">
    <w:abstractNumId w:val="14"/>
  </w:num>
  <w:num w:numId="11">
    <w:abstractNumId w:val="13"/>
  </w:num>
  <w:num w:numId="12">
    <w:abstractNumId w:val="8"/>
  </w:num>
  <w:num w:numId="13">
    <w:abstractNumId w:val="19"/>
  </w:num>
  <w:num w:numId="14">
    <w:abstractNumId w:val="9"/>
  </w:num>
  <w:num w:numId="15">
    <w:abstractNumId w:val="12"/>
  </w:num>
  <w:num w:numId="16">
    <w:abstractNumId w:val="20"/>
  </w:num>
  <w:num w:numId="17">
    <w:abstractNumId w:val="22"/>
  </w:num>
  <w:num w:numId="18">
    <w:abstractNumId w:val="17"/>
  </w:num>
  <w:num w:numId="19">
    <w:abstractNumId w:val="24"/>
  </w:num>
  <w:num w:numId="20">
    <w:abstractNumId w:val="4"/>
  </w:num>
  <w:num w:numId="21">
    <w:abstractNumId w:val="1"/>
  </w:num>
  <w:num w:numId="22">
    <w:abstractNumId w:val="16"/>
  </w:num>
  <w:num w:numId="23">
    <w:abstractNumId w:val="5"/>
  </w:num>
  <w:num w:numId="24">
    <w:abstractNumId w:val="2"/>
  </w:num>
  <w:num w:numId="25">
    <w:abstractNumId w:val="11"/>
  </w:num>
  <w:num w:numId="26">
    <w:abstractNumId w:val="10"/>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
  <w:rsids>
    <w:rsidRoot w:val="00470F60"/>
    <w:rsid w:val="000018F4"/>
    <w:rsid w:val="00053A5C"/>
    <w:rsid w:val="000A19F9"/>
    <w:rsid w:val="000B76F9"/>
    <w:rsid w:val="00116487"/>
    <w:rsid w:val="001374B7"/>
    <w:rsid w:val="00146280"/>
    <w:rsid w:val="00163449"/>
    <w:rsid w:val="001A3FAD"/>
    <w:rsid w:val="001B68E8"/>
    <w:rsid w:val="001C4854"/>
    <w:rsid w:val="00213F79"/>
    <w:rsid w:val="00245D9A"/>
    <w:rsid w:val="00252EEA"/>
    <w:rsid w:val="00270B6B"/>
    <w:rsid w:val="00287719"/>
    <w:rsid w:val="002A47A6"/>
    <w:rsid w:val="002F04B0"/>
    <w:rsid w:val="0035057C"/>
    <w:rsid w:val="0037732E"/>
    <w:rsid w:val="003A656E"/>
    <w:rsid w:val="003C513D"/>
    <w:rsid w:val="00470F60"/>
    <w:rsid w:val="004814B3"/>
    <w:rsid w:val="00481AC0"/>
    <w:rsid w:val="00487CF1"/>
    <w:rsid w:val="004B703E"/>
    <w:rsid w:val="004F3AFB"/>
    <w:rsid w:val="005233C0"/>
    <w:rsid w:val="00535FF5"/>
    <w:rsid w:val="00573995"/>
    <w:rsid w:val="005878DE"/>
    <w:rsid w:val="00593B62"/>
    <w:rsid w:val="005E35B7"/>
    <w:rsid w:val="006303B0"/>
    <w:rsid w:val="00645D45"/>
    <w:rsid w:val="00667EE2"/>
    <w:rsid w:val="00695B64"/>
    <w:rsid w:val="006A4463"/>
    <w:rsid w:val="006D37E8"/>
    <w:rsid w:val="006E3DE1"/>
    <w:rsid w:val="00761773"/>
    <w:rsid w:val="00785418"/>
    <w:rsid w:val="008115D3"/>
    <w:rsid w:val="008C6D05"/>
    <w:rsid w:val="0092696B"/>
    <w:rsid w:val="00940BEE"/>
    <w:rsid w:val="009464AE"/>
    <w:rsid w:val="00967FD6"/>
    <w:rsid w:val="009A048A"/>
    <w:rsid w:val="009E7341"/>
    <w:rsid w:val="00A40171"/>
    <w:rsid w:val="00A41018"/>
    <w:rsid w:val="00A92ABC"/>
    <w:rsid w:val="00A937D9"/>
    <w:rsid w:val="00AB6DCF"/>
    <w:rsid w:val="00AB7A99"/>
    <w:rsid w:val="00AC171C"/>
    <w:rsid w:val="00AD4A32"/>
    <w:rsid w:val="00AF10AE"/>
    <w:rsid w:val="00B210A3"/>
    <w:rsid w:val="00B55A54"/>
    <w:rsid w:val="00B87B85"/>
    <w:rsid w:val="00C04330"/>
    <w:rsid w:val="00C2622A"/>
    <w:rsid w:val="00C3787D"/>
    <w:rsid w:val="00CA2A84"/>
    <w:rsid w:val="00CB6A90"/>
    <w:rsid w:val="00CC1309"/>
    <w:rsid w:val="00CE3708"/>
    <w:rsid w:val="00D25F93"/>
    <w:rsid w:val="00D53728"/>
    <w:rsid w:val="00D632D6"/>
    <w:rsid w:val="00D80F1D"/>
    <w:rsid w:val="00E360D6"/>
    <w:rsid w:val="00E54D52"/>
    <w:rsid w:val="00E82677"/>
    <w:rsid w:val="00E91923"/>
    <w:rsid w:val="00EA2D89"/>
    <w:rsid w:val="00EC0B4A"/>
    <w:rsid w:val="00F16F60"/>
    <w:rsid w:val="00F4741E"/>
    <w:rsid w:val="00F61674"/>
    <w:rsid w:val="00F72322"/>
    <w:rsid w:val="00FB27B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0F60"/>
    <w:pPr>
      <w:ind w:left="720"/>
      <w:contextualSpacing/>
    </w:pPr>
  </w:style>
  <w:style w:type="character" w:styleId="Emphasis">
    <w:name w:val="Emphasis"/>
    <w:basedOn w:val="DefaultParagraphFont"/>
    <w:uiPriority w:val="20"/>
    <w:qFormat/>
    <w:rsid w:val="003C513D"/>
    <w:rPr>
      <w:i/>
      <w:iCs/>
    </w:rPr>
  </w:style>
  <w:style w:type="character" w:customStyle="1" w:styleId="apple-converted-space">
    <w:name w:val="apple-converted-space"/>
    <w:basedOn w:val="DefaultParagraphFont"/>
    <w:rsid w:val="003C513D"/>
  </w:style>
  <w:style w:type="paragraph" w:styleId="Header">
    <w:name w:val="header"/>
    <w:basedOn w:val="Normal"/>
    <w:link w:val="HeaderChar"/>
    <w:uiPriority w:val="99"/>
    <w:unhideWhenUsed/>
    <w:rsid w:val="00E91923"/>
    <w:pPr>
      <w:tabs>
        <w:tab w:val="center" w:pos="4320"/>
        <w:tab w:val="right" w:pos="8640"/>
      </w:tabs>
    </w:pPr>
  </w:style>
  <w:style w:type="character" w:customStyle="1" w:styleId="HeaderChar">
    <w:name w:val="Header Char"/>
    <w:basedOn w:val="DefaultParagraphFont"/>
    <w:link w:val="Header"/>
    <w:uiPriority w:val="99"/>
    <w:rsid w:val="00E91923"/>
  </w:style>
  <w:style w:type="paragraph" w:styleId="Footer">
    <w:name w:val="footer"/>
    <w:basedOn w:val="Normal"/>
    <w:link w:val="FooterChar"/>
    <w:uiPriority w:val="99"/>
    <w:unhideWhenUsed/>
    <w:rsid w:val="00E91923"/>
    <w:pPr>
      <w:tabs>
        <w:tab w:val="center" w:pos="4320"/>
        <w:tab w:val="right" w:pos="8640"/>
      </w:tabs>
    </w:pPr>
  </w:style>
  <w:style w:type="character" w:customStyle="1" w:styleId="FooterChar">
    <w:name w:val="Footer Char"/>
    <w:basedOn w:val="DefaultParagraphFont"/>
    <w:link w:val="Footer"/>
    <w:uiPriority w:val="99"/>
    <w:rsid w:val="00E91923"/>
  </w:style>
  <w:style w:type="character" w:styleId="Hyperlink">
    <w:name w:val="Hyperlink"/>
    <w:basedOn w:val="DefaultParagraphFont"/>
    <w:uiPriority w:val="99"/>
    <w:unhideWhenUsed/>
    <w:rsid w:val="00213F79"/>
    <w:rPr>
      <w:color w:val="0000FF" w:themeColor="hyperlink"/>
      <w:u w:val="single"/>
    </w:rPr>
  </w:style>
  <w:style w:type="character" w:styleId="Strong">
    <w:name w:val="Strong"/>
    <w:basedOn w:val="DefaultParagraphFont"/>
    <w:uiPriority w:val="22"/>
    <w:qFormat/>
    <w:rsid w:val="00A92ABC"/>
    <w:rPr>
      <w:b/>
      <w:bCs/>
    </w:rPr>
  </w:style>
  <w:style w:type="paragraph" w:styleId="NormalWeb">
    <w:name w:val="Normal (Web)"/>
    <w:basedOn w:val="Normal"/>
    <w:uiPriority w:val="99"/>
    <w:semiHidden/>
    <w:unhideWhenUsed/>
    <w:rsid w:val="001B68E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C1309"/>
    <w:rPr>
      <w:sz w:val="18"/>
      <w:szCs w:val="18"/>
    </w:rPr>
  </w:style>
  <w:style w:type="paragraph" w:styleId="CommentText">
    <w:name w:val="annotation text"/>
    <w:basedOn w:val="Normal"/>
    <w:link w:val="CommentTextChar"/>
    <w:uiPriority w:val="99"/>
    <w:semiHidden/>
    <w:unhideWhenUsed/>
    <w:rsid w:val="00CC1309"/>
  </w:style>
  <w:style w:type="character" w:customStyle="1" w:styleId="CommentTextChar">
    <w:name w:val="Comment Text Char"/>
    <w:basedOn w:val="DefaultParagraphFont"/>
    <w:link w:val="CommentText"/>
    <w:uiPriority w:val="99"/>
    <w:semiHidden/>
    <w:rsid w:val="00CC1309"/>
  </w:style>
  <w:style w:type="paragraph" w:styleId="CommentSubject">
    <w:name w:val="annotation subject"/>
    <w:basedOn w:val="CommentText"/>
    <w:next w:val="CommentText"/>
    <w:link w:val="CommentSubjectChar"/>
    <w:uiPriority w:val="99"/>
    <w:semiHidden/>
    <w:unhideWhenUsed/>
    <w:rsid w:val="00CC1309"/>
    <w:rPr>
      <w:b/>
      <w:bCs/>
      <w:sz w:val="20"/>
      <w:szCs w:val="20"/>
    </w:rPr>
  </w:style>
  <w:style w:type="character" w:customStyle="1" w:styleId="CommentSubjectChar">
    <w:name w:val="Comment Subject Char"/>
    <w:basedOn w:val="CommentTextChar"/>
    <w:link w:val="CommentSubject"/>
    <w:uiPriority w:val="99"/>
    <w:semiHidden/>
    <w:rsid w:val="00CC1309"/>
    <w:rPr>
      <w:b/>
      <w:bCs/>
      <w:sz w:val="20"/>
      <w:szCs w:val="20"/>
    </w:rPr>
  </w:style>
  <w:style w:type="paragraph" w:styleId="BalloonText">
    <w:name w:val="Balloon Text"/>
    <w:basedOn w:val="Normal"/>
    <w:link w:val="BalloonTextChar"/>
    <w:uiPriority w:val="99"/>
    <w:semiHidden/>
    <w:unhideWhenUsed/>
    <w:rsid w:val="00CC1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309"/>
    <w:rPr>
      <w:rFonts w:ascii="Lucida Grande" w:hAnsi="Lucida Grande" w:cs="Lucida Grande"/>
      <w:sz w:val="18"/>
      <w:szCs w:val="18"/>
    </w:rPr>
  </w:style>
  <w:style w:type="character" w:styleId="PageNumber">
    <w:name w:val="page number"/>
    <w:basedOn w:val="DefaultParagraphFont"/>
    <w:uiPriority w:val="99"/>
    <w:semiHidden/>
    <w:unhideWhenUsed/>
    <w:rsid w:val="00CE3708"/>
  </w:style>
  <w:style w:type="character" w:styleId="FollowedHyperlink">
    <w:name w:val="FollowedHyperlink"/>
    <w:basedOn w:val="DefaultParagraphFont"/>
    <w:uiPriority w:val="99"/>
    <w:semiHidden/>
    <w:unhideWhenUsed/>
    <w:rsid w:val="003773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60"/>
    <w:pPr>
      <w:ind w:left="720"/>
      <w:contextualSpacing/>
    </w:pPr>
  </w:style>
  <w:style w:type="character" w:styleId="Emphasis">
    <w:name w:val="Emphasis"/>
    <w:basedOn w:val="DefaultParagraphFont"/>
    <w:uiPriority w:val="20"/>
    <w:qFormat/>
    <w:rsid w:val="003C513D"/>
    <w:rPr>
      <w:i/>
      <w:iCs/>
    </w:rPr>
  </w:style>
  <w:style w:type="character" w:customStyle="1" w:styleId="apple-converted-space">
    <w:name w:val="apple-converted-space"/>
    <w:basedOn w:val="DefaultParagraphFont"/>
    <w:rsid w:val="003C513D"/>
  </w:style>
  <w:style w:type="paragraph" w:styleId="Header">
    <w:name w:val="header"/>
    <w:basedOn w:val="Normal"/>
    <w:link w:val="HeaderChar"/>
    <w:uiPriority w:val="99"/>
    <w:unhideWhenUsed/>
    <w:rsid w:val="00E91923"/>
    <w:pPr>
      <w:tabs>
        <w:tab w:val="center" w:pos="4320"/>
        <w:tab w:val="right" w:pos="8640"/>
      </w:tabs>
    </w:pPr>
  </w:style>
  <w:style w:type="character" w:customStyle="1" w:styleId="HeaderChar">
    <w:name w:val="Header Char"/>
    <w:basedOn w:val="DefaultParagraphFont"/>
    <w:link w:val="Header"/>
    <w:uiPriority w:val="99"/>
    <w:rsid w:val="00E91923"/>
  </w:style>
  <w:style w:type="paragraph" w:styleId="Footer">
    <w:name w:val="footer"/>
    <w:basedOn w:val="Normal"/>
    <w:link w:val="FooterChar"/>
    <w:uiPriority w:val="99"/>
    <w:unhideWhenUsed/>
    <w:rsid w:val="00E91923"/>
    <w:pPr>
      <w:tabs>
        <w:tab w:val="center" w:pos="4320"/>
        <w:tab w:val="right" w:pos="8640"/>
      </w:tabs>
    </w:pPr>
  </w:style>
  <w:style w:type="character" w:customStyle="1" w:styleId="FooterChar">
    <w:name w:val="Footer Char"/>
    <w:basedOn w:val="DefaultParagraphFont"/>
    <w:link w:val="Footer"/>
    <w:uiPriority w:val="99"/>
    <w:rsid w:val="00E91923"/>
  </w:style>
  <w:style w:type="character" w:styleId="Hyperlink">
    <w:name w:val="Hyperlink"/>
    <w:basedOn w:val="DefaultParagraphFont"/>
    <w:uiPriority w:val="99"/>
    <w:unhideWhenUsed/>
    <w:rsid w:val="00213F79"/>
    <w:rPr>
      <w:color w:val="0000FF" w:themeColor="hyperlink"/>
      <w:u w:val="single"/>
    </w:rPr>
  </w:style>
  <w:style w:type="character" w:styleId="Strong">
    <w:name w:val="Strong"/>
    <w:basedOn w:val="DefaultParagraphFont"/>
    <w:uiPriority w:val="22"/>
    <w:qFormat/>
    <w:rsid w:val="00A92ABC"/>
    <w:rPr>
      <w:b/>
      <w:bCs/>
    </w:rPr>
  </w:style>
  <w:style w:type="paragraph" w:styleId="NormalWeb">
    <w:name w:val="Normal (Web)"/>
    <w:basedOn w:val="Normal"/>
    <w:uiPriority w:val="99"/>
    <w:semiHidden/>
    <w:unhideWhenUsed/>
    <w:rsid w:val="001B68E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C1309"/>
    <w:rPr>
      <w:sz w:val="18"/>
      <w:szCs w:val="18"/>
    </w:rPr>
  </w:style>
  <w:style w:type="paragraph" w:styleId="CommentText">
    <w:name w:val="annotation text"/>
    <w:basedOn w:val="Normal"/>
    <w:link w:val="CommentTextChar"/>
    <w:uiPriority w:val="99"/>
    <w:semiHidden/>
    <w:unhideWhenUsed/>
    <w:rsid w:val="00CC1309"/>
  </w:style>
  <w:style w:type="character" w:customStyle="1" w:styleId="CommentTextChar">
    <w:name w:val="Comment Text Char"/>
    <w:basedOn w:val="DefaultParagraphFont"/>
    <w:link w:val="CommentText"/>
    <w:uiPriority w:val="99"/>
    <w:semiHidden/>
    <w:rsid w:val="00CC1309"/>
  </w:style>
  <w:style w:type="paragraph" w:styleId="CommentSubject">
    <w:name w:val="annotation subject"/>
    <w:basedOn w:val="CommentText"/>
    <w:next w:val="CommentText"/>
    <w:link w:val="CommentSubjectChar"/>
    <w:uiPriority w:val="99"/>
    <w:semiHidden/>
    <w:unhideWhenUsed/>
    <w:rsid w:val="00CC1309"/>
    <w:rPr>
      <w:b/>
      <w:bCs/>
      <w:sz w:val="20"/>
      <w:szCs w:val="20"/>
    </w:rPr>
  </w:style>
  <w:style w:type="character" w:customStyle="1" w:styleId="CommentSubjectChar">
    <w:name w:val="Comment Subject Char"/>
    <w:basedOn w:val="CommentTextChar"/>
    <w:link w:val="CommentSubject"/>
    <w:uiPriority w:val="99"/>
    <w:semiHidden/>
    <w:rsid w:val="00CC1309"/>
    <w:rPr>
      <w:b/>
      <w:bCs/>
      <w:sz w:val="20"/>
      <w:szCs w:val="20"/>
    </w:rPr>
  </w:style>
  <w:style w:type="paragraph" w:styleId="BalloonText">
    <w:name w:val="Balloon Text"/>
    <w:basedOn w:val="Normal"/>
    <w:link w:val="BalloonTextChar"/>
    <w:uiPriority w:val="99"/>
    <w:semiHidden/>
    <w:unhideWhenUsed/>
    <w:rsid w:val="00CC1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309"/>
    <w:rPr>
      <w:rFonts w:ascii="Lucida Grande" w:hAnsi="Lucida Grande" w:cs="Lucida Grande"/>
      <w:sz w:val="18"/>
      <w:szCs w:val="18"/>
    </w:rPr>
  </w:style>
  <w:style w:type="character" w:styleId="PageNumber">
    <w:name w:val="page number"/>
    <w:basedOn w:val="DefaultParagraphFont"/>
    <w:uiPriority w:val="99"/>
    <w:semiHidden/>
    <w:unhideWhenUsed/>
    <w:rsid w:val="00CE3708"/>
  </w:style>
  <w:style w:type="character" w:styleId="FollowedHyperlink">
    <w:name w:val="FollowedHyperlink"/>
    <w:basedOn w:val="DefaultParagraphFont"/>
    <w:uiPriority w:val="99"/>
    <w:semiHidden/>
    <w:unhideWhenUsed/>
    <w:rsid w:val="003773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919236">
      <w:bodyDiv w:val="1"/>
      <w:marLeft w:val="0"/>
      <w:marRight w:val="0"/>
      <w:marTop w:val="0"/>
      <w:marBottom w:val="0"/>
      <w:divBdr>
        <w:top w:val="none" w:sz="0" w:space="0" w:color="auto"/>
        <w:left w:val="none" w:sz="0" w:space="0" w:color="auto"/>
        <w:bottom w:val="none" w:sz="0" w:space="0" w:color="auto"/>
        <w:right w:val="none" w:sz="0" w:space="0" w:color="auto"/>
      </w:divBdr>
    </w:div>
    <w:div w:id="309133679">
      <w:bodyDiv w:val="1"/>
      <w:marLeft w:val="0"/>
      <w:marRight w:val="0"/>
      <w:marTop w:val="0"/>
      <w:marBottom w:val="0"/>
      <w:divBdr>
        <w:top w:val="none" w:sz="0" w:space="0" w:color="auto"/>
        <w:left w:val="none" w:sz="0" w:space="0" w:color="auto"/>
        <w:bottom w:val="none" w:sz="0" w:space="0" w:color="auto"/>
        <w:right w:val="none" w:sz="0" w:space="0" w:color="auto"/>
      </w:divBdr>
    </w:div>
    <w:div w:id="474497020">
      <w:bodyDiv w:val="1"/>
      <w:marLeft w:val="0"/>
      <w:marRight w:val="0"/>
      <w:marTop w:val="0"/>
      <w:marBottom w:val="0"/>
      <w:divBdr>
        <w:top w:val="none" w:sz="0" w:space="0" w:color="auto"/>
        <w:left w:val="none" w:sz="0" w:space="0" w:color="auto"/>
        <w:bottom w:val="none" w:sz="0" w:space="0" w:color="auto"/>
        <w:right w:val="none" w:sz="0" w:space="0" w:color="auto"/>
      </w:divBdr>
    </w:div>
    <w:div w:id="631208422">
      <w:bodyDiv w:val="1"/>
      <w:marLeft w:val="0"/>
      <w:marRight w:val="0"/>
      <w:marTop w:val="0"/>
      <w:marBottom w:val="0"/>
      <w:divBdr>
        <w:top w:val="none" w:sz="0" w:space="0" w:color="auto"/>
        <w:left w:val="none" w:sz="0" w:space="0" w:color="auto"/>
        <w:bottom w:val="none" w:sz="0" w:space="0" w:color="auto"/>
        <w:right w:val="none" w:sz="0" w:space="0" w:color="auto"/>
      </w:divBdr>
    </w:div>
    <w:div w:id="658313803">
      <w:bodyDiv w:val="1"/>
      <w:marLeft w:val="0"/>
      <w:marRight w:val="0"/>
      <w:marTop w:val="0"/>
      <w:marBottom w:val="0"/>
      <w:divBdr>
        <w:top w:val="none" w:sz="0" w:space="0" w:color="auto"/>
        <w:left w:val="none" w:sz="0" w:space="0" w:color="auto"/>
        <w:bottom w:val="none" w:sz="0" w:space="0" w:color="auto"/>
        <w:right w:val="none" w:sz="0" w:space="0" w:color="auto"/>
      </w:divBdr>
    </w:div>
    <w:div w:id="715467897">
      <w:bodyDiv w:val="1"/>
      <w:marLeft w:val="0"/>
      <w:marRight w:val="0"/>
      <w:marTop w:val="0"/>
      <w:marBottom w:val="0"/>
      <w:divBdr>
        <w:top w:val="none" w:sz="0" w:space="0" w:color="auto"/>
        <w:left w:val="none" w:sz="0" w:space="0" w:color="auto"/>
        <w:bottom w:val="none" w:sz="0" w:space="0" w:color="auto"/>
        <w:right w:val="none" w:sz="0" w:space="0" w:color="auto"/>
      </w:divBdr>
    </w:div>
    <w:div w:id="1454858480">
      <w:bodyDiv w:val="1"/>
      <w:marLeft w:val="0"/>
      <w:marRight w:val="0"/>
      <w:marTop w:val="0"/>
      <w:marBottom w:val="0"/>
      <w:divBdr>
        <w:top w:val="none" w:sz="0" w:space="0" w:color="auto"/>
        <w:left w:val="none" w:sz="0" w:space="0" w:color="auto"/>
        <w:bottom w:val="none" w:sz="0" w:space="0" w:color="auto"/>
        <w:right w:val="none" w:sz="0" w:space="0" w:color="auto"/>
      </w:divBdr>
    </w:div>
    <w:div w:id="1710522153">
      <w:bodyDiv w:val="1"/>
      <w:marLeft w:val="0"/>
      <w:marRight w:val="0"/>
      <w:marTop w:val="0"/>
      <w:marBottom w:val="0"/>
      <w:divBdr>
        <w:top w:val="none" w:sz="0" w:space="0" w:color="auto"/>
        <w:left w:val="none" w:sz="0" w:space="0" w:color="auto"/>
        <w:bottom w:val="none" w:sz="0" w:space="0" w:color="auto"/>
        <w:right w:val="none" w:sz="0" w:space="0" w:color="auto"/>
      </w:divBdr>
    </w:div>
    <w:div w:id="1976719702">
      <w:bodyDiv w:val="1"/>
      <w:marLeft w:val="0"/>
      <w:marRight w:val="0"/>
      <w:marTop w:val="0"/>
      <w:marBottom w:val="0"/>
      <w:divBdr>
        <w:top w:val="none" w:sz="0" w:space="0" w:color="auto"/>
        <w:left w:val="none" w:sz="0" w:space="0" w:color="auto"/>
        <w:bottom w:val="none" w:sz="0" w:space="0" w:color="auto"/>
        <w:right w:val="none" w:sz="0" w:space="0" w:color="auto"/>
      </w:divBdr>
    </w:div>
    <w:div w:id="1989548242">
      <w:bodyDiv w:val="1"/>
      <w:marLeft w:val="0"/>
      <w:marRight w:val="0"/>
      <w:marTop w:val="0"/>
      <w:marBottom w:val="0"/>
      <w:divBdr>
        <w:top w:val="none" w:sz="0" w:space="0" w:color="auto"/>
        <w:left w:val="none" w:sz="0" w:space="0" w:color="auto"/>
        <w:bottom w:val="none" w:sz="0" w:space="0" w:color="auto"/>
        <w:right w:val="none" w:sz="0" w:space="0" w:color="auto"/>
      </w:divBdr>
    </w:div>
    <w:div w:id="2144495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oos.org/ocean-acidification-workshop/" TargetMode="External"/><Relationship Id="rId9" Type="http://schemas.openxmlformats.org/officeDocument/2006/relationships/hyperlink" Target="http://www.aoos.org/workshops-and-repor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13974</Characters>
  <Application>Microsoft Macintosh Word</Application>
  <DocSecurity>0</DocSecurity>
  <Lines>116</Lines>
  <Paragraphs>27</Paragraphs>
  <ScaleCrop>false</ScaleCrop>
  <Company>AOOS</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Ocean  Observing System</dc:creator>
  <cp:keywords/>
  <dc:description/>
  <cp:lastModifiedBy>Mary McCammon</cp:lastModifiedBy>
  <cp:revision>2</cp:revision>
  <cp:lastPrinted>2014-12-12T02:32:00Z</cp:lastPrinted>
  <dcterms:created xsi:type="dcterms:W3CDTF">2015-01-13T00:39:00Z</dcterms:created>
  <dcterms:modified xsi:type="dcterms:W3CDTF">2015-01-13T00:39:00Z</dcterms:modified>
</cp:coreProperties>
</file>